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2A2" w:rsidRPr="00911D10" w:rsidRDefault="000812A2" w:rsidP="000812A2">
      <w:pPr>
        <w:pStyle w:val="1"/>
        <w:jc w:val="center"/>
        <w:rPr>
          <w:rFonts w:ascii="Baskerville Old Face" w:hAnsi="Baskerville Old Face" w:cs="Arial"/>
          <w:sz w:val="28"/>
          <w:szCs w:val="28"/>
          <w:lang w:val="ru-RU"/>
        </w:rPr>
      </w:pPr>
      <w:bookmarkStart w:id="0" w:name="_GoBack"/>
      <w:bookmarkEnd w:id="0"/>
      <w:r w:rsidRPr="00911D10">
        <w:rPr>
          <w:rFonts w:ascii="Times New Roman" w:hAnsi="Times New Roman" w:cs="Times New Roman"/>
          <w:noProof/>
          <w:sz w:val="28"/>
          <w:szCs w:val="28"/>
          <w:lang w:val="ru-RU"/>
        </w:rPr>
        <w:t>ПОЛУПРИЦЕП</w:t>
      </w:r>
      <w:r w:rsidRPr="00911D10">
        <w:rPr>
          <w:rFonts w:ascii="Baskerville Old Face" w:hAnsi="Baskerville Old Face" w:cs="Arial"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>ШТОРНЫЙ с БОРТОМ</w:t>
      </w:r>
      <w:r w:rsidRPr="00911D10">
        <w:rPr>
          <w:rFonts w:ascii="Baskerville Old Face" w:hAnsi="Baskerville Old Face" w:cs="Arial"/>
          <w:noProof/>
          <w:sz w:val="28"/>
          <w:szCs w:val="28"/>
          <w:lang w:val="ru-RU"/>
        </w:rPr>
        <w:t xml:space="preserve"> </w:t>
      </w:r>
      <w:r w:rsidRPr="00911D10">
        <w:rPr>
          <w:rFonts w:ascii="Baskerville Old Face" w:hAnsi="Baskerville Old Face" w:cs="Arial"/>
          <w:i/>
          <w:sz w:val="28"/>
          <w:szCs w:val="28"/>
        </w:rPr>
        <w:t>NS</w:t>
      </w:r>
      <w:r w:rsidRPr="00911D10">
        <w:rPr>
          <w:rFonts w:ascii="Baskerville Old Face" w:hAnsi="Baskerville Old Face" w:cs="Arial"/>
          <w:i/>
          <w:sz w:val="28"/>
          <w:szCs w:val="28"/>
          <w:lang w:val="ru-RU"/>
        </w:rPr>
        <w:t xml:space="preserve"> </w:t>
      </w:r>
      <w:r w:rsidRPr="00911D10">
        <w:rPr>
          <w:rFonts w:ascii="Baskerville Old Face" w:hAnsi="Baskerville Old Face" w:cs="Arial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KB</w:t>
      </w:r>
      <w:r w:rsidR="008248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</w:t>
      </w:r>
      <w:proofErr w:type="gramStart"/>
      <w:r w:rsidR="0082482D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proofErr w:type="gramEnd"/>
    </w:p>
    <w:p w:rsidR="000812A2" w:rsidRPr="00DC6476" w:rsidRDefault="00613026" w:rsidP="0061302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600700" cy="2653799"/>
            <wp:effectExtent l="0" t="0" r="0" b="0"/>
            <wp:docPr id="4" name="Рисунок 4" descr="C:\Users\Валерий\Google Диск\предложения\Шторный\ФОТО\Штора борт NS 3 KB М2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Google Диск\предложения\Шторный\ФОТО\Штора борт NS 3 KB М2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73" cy="26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12A2" w:rsidRPr="0016557C" w:rsidTr="00172A5B">
        <w:tc>
          <w:tcPr>
            <w:tcW w:w="4998" w:type="dxa"/>
            <w:shd w:val="clear" w:color="auto" w:fill="D9D9D9"/>
          </w:tcPr>
          <w:p w:rsidR="000812A2" w:rsidRPr="0016557C" w:rsidRDefault="000812A2" w:rsidP="00172A5B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16557C">
              <w:rPr>
                <w:b/>
                <w:bCs/>
                <w:sz w:val="16"/>
                <w:szCs w:val="16"/>
              </w:rPr>
              <w:t>P</w:t>
            </w:r>
            <w:proofErr w:type="spellStart"/>
            <w:r w:rsidRPr="0016557C">
              <w:rPr>
                <w:b/>
                <w:bCs/>
                <w:sz w:val="16"/>
                <w:szCs w:val="16"/>
                <w:lang w:val="ru-RU"/>
              </w:rPr>
              <w:t>ама</w:t>
            </w:r>
            <w:proofErr w:type="spellEnd"/>
          </w:p>
        </w:tc>
        <w:tc>
          <w:tcPr>
            <w:tcW w:w="4999" w:type="dxa"/>
            <w:shd w:val="clear" w:color="auto" w:fill="D9D9D9"/>
          </w:tcPr>
          <w:p w:rsidR="000812A2" w:rsidRPr="0016557C" w:rsidRDefault="0047751C" w:rsidP="00172A5B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EC450B">
              <w:rPr>
                <w:b/>
                <w:bCs/>
                <w:sz w:val="16"/>
                <w:szCs w:val="16"/>
                <w:lang w:val="ru-RU"/>
              </w:rPr>
              <w:t>Грузовой отсек</w:t>
            </w:r>
          </w:p>
        </w:tc>
      </w:tr>
      <w:tr w:rsidR="000812A2" w:rsidRPr="0016557C" w:rsidTr="00172A5B">
        <w:trPr>
          <w:trHeight w:val="711"/>
        </w:trPr>
        <w:tc>
          <w:tcPr>
            <w:tcW w:w="4998" w:type="dxa"/>
            <w:shd w:val="clear" w:color="auto" w:fill="F2F2F2"/>
          </w:tcPr>
          <w:p w:rsidR="0016557C" w:rsidRPr="0016557C" w:rsidRDefault="000812A2" w:rsidP="0016557C">
            <w:pPr>
              <w:numPr>
                <w:ilvl w:val="0"/>
                <w:numId w:val="9"/>
              </w:numPr>
              <w:suppressAutoHyphens w:val="0"/>
              <w:ind w:left="283" w:hanging="284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стальная конструкция из конструкционной стали</w:t>
            </w:r>
            <w:r w:rsidR="00C52ABF" w:rsidRPr="0016557C">
              <w:rPr>
                <w:sz w:val="16"/>
                <w:szCs w:val="16"/>
                <w:lang w:val="ru-RU"/>
              </w:rPr>
              <w:t>,</w:t>
            </w:r>
            <w:r w:rsidRPr="0016557C">
              <w:rPr>
                <w:sz w:val="16"/>
                <w:szCs w:val="16"/>
                <w:lang w:val="ru-RU"/>
              </w:rPr>
              <w:t xml:space="preserve"> с повышенной прочностью</w:t>
            </w:r>
            <w:r w:rsidR="00C52ABF" w:rsidRPr="0016557C">
              <w:rPr>
                <w:sz w:val="16"/>
                <w:szCs w:val="16"/>
                <w:lang w:val="ru-RU"/>
              </w:rPr>
              <w:t xml:space="preserve"> </w:t>
            </w:r>
            <w:r w:rsidR="00C52ABF" w:rsidRPr="0016557C">
              <w:rPr>
                <w:sz w:val="16"/>
                <w:szCs w:val="16"/>
              </w:rPr>
              <w:t>S</w:t>
            </w:r>
            <w:r w:rsidR="00C52ABF" w:rsidRPr="0016557C">
              <w:rPr>
                <w:sz w:val="16"/>
                <w:szCs w:val="16"/>
                <w:lang w:val="ru-RU"/>
              </w:rPr>
              <w:t>700</w:t>
            </w:r>
          </w:p>
          <w:p w:rsidR="0016557C" w:rsidRPr="0016557C" w:rsidRDefault="0016557C" w:rsidP="0016557C">
            <w:pPr>
              <w:numPr>
                <w:ilvl w:val="0"/>
                <w:numId w:val="9"/>
              </w:numPr>
              <w:suppressAutoHyphens w:val="0"/>
              <w:ind w:left="283" w:hanging="284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двухуровневые опорные ноги с грузоподъемностью:</w:t>
            </w:r>
          </w:p>
          <w:p w:rsidR="0016557C" w:rsidRPr="0016557C" w:rsidRDefault="0016557C" w:rsidP="0016557C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динамическая нагрузка</w:t>
            </w:r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24 000 кг</w:t>
            </w:r>
          </w:p>
          <w:p w:rsidR="000812A2" w:rsidRPr="0016557C" w:rsidRDefault="0016557C" w:rsidP="0016557C">
            <w:pPr>
              <w:pStyle w:val="af1"/>
              <w:numPr>
                <w:ilvl w:val="0"/>
                <w:numId w:val="29"/>
              </w:numPr>
              <w:suppressAutoHyphens w:val="0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статическая нагрузка 50 000 кг</w:t>
            </w:r>
          </w:p>
          <w:p w:rsidR="000812A2" w:rsidRPr="0016557C" w:rsidRDefault="0016557C" w:rsidP="0016557C">
            <w:pPr>
              <w:pStyle w:val="af1"/>
              <w:numPr>
                <w:ilvl w:val="0"/>
                <w:numId w:val="30"/>
              </w:numPr>
              <w:suppressAutoHyphens w:val="0"/>
              <w:ind w:left="284" w:hanging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плита сцепки с 2-дюймовым шкворнем </w:t>
            </w:r>
            <w:r w:rsidRPr="0016557C">
              <w:rPr>
                <w:color w:val="000000"/>
                <w:sz w:val="16"/>
                <w:szCs w:val="16"/>
                <w:lang w:val="ru-RU"/>
              </w:rPr>
              <w:t>по нормам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SAE</w:t>
            </w:r>
            <w:r w:rsidRPr="0016557C">
              <w:rPr>
                <w:sz w:val="16"/>
                <w:szCs w:val="16"/>
                <w:lang w:val="ru-RU"/>
              </w:rPr>
              <w:t xml:space="preserve">, </w:t>
            </w:r>
            <w:r w:rsidRPr="0016557C">
              <w:rPr>
                <w:color w:val="000000"/>
                <w:sz w:val="16"/>
                <w:szCs w:val="16"/>
                <w:lang w:val="ru-RU"/>
              </w:rPr>
              <w:t>заменяемый</w:t>
            </w:r>
            <w:r w:rsidRPr="0016557C">
              <w:rPr>
                <w:sz w:val="16"/>
                <w:szCs w:val="16"/>
                <w:lang w:val="ru-RU"/>
              </w:rPr>
              <w:t>, первое положение шкворня 1960 мм</w:t>
            </w:r>
          </w:p>
          <w:p w:rsidR="0016557C" w:rsidRDefault="0016557C" w:rsidP="0016557C">
            <w:pPr>
              <w:pStyle w:val="Default"/>
              <w:ind w:left="283" w:hanging="284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боковая </w:t>
            </w:r>
            <w:proofErr w:type="spellStart"/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антинаездная</w:t>
            </w:r>
            <w:proofErr w:type="spellEnd"/>
            <w:r w:rsidRPr="001655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защита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в соответствии с актуальными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правилами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UE</w:t>
            </w:r>
          </w:p>
          <w:p w:rsidR="0016557C" w:rsidRPr="0016557C" w:rsidRDefault="0016557C" w:rsidP="0016557C">
            <w:pPr>
              <w:pStyle w:val="Default"/>
              <w:numPr>
                <w:ilvl w:val="0"/>
                <w:numId w:val="30"/>
              </w:numPr>
              <w:ind w:left="284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задние </w:t>
            </w:r>
            <w:proofErr w:type="spellStart"/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противонаездные</w:t>
            </w:r>
            <w:proofErr w:type="spellEnd"/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 xml:space="preserve"> складные предохранители, в соответствии с актуальными правилами </w:t>
            </w:r>
            <w:r w:rsidRPr="0016557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UE</w:t>
            </w:r>
          </w:p>
          <w:p w:rsidR="000812A2" w:rsidRPr="0016557C" w:rsidRDefault="0016557C" w:rsidP="0016557C">
            <w:pPr>
              <w:pStyle w:val="af1"/>
              <w:numPr>
                <w:ilvl w:val="0"/>
                <w:numId w:val="30"/>
              </w:numPr>
              <w:suppressAutoHyphens w:val="0"/>
              <w:ind w:left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возможность перемещения стеллажных досок во время погрузки на крепления боковых отбоев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0812A2" w:rsidRPr="0016557C" w:rsidRDefault="000E08C6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пол из водостойкой фанеры, с повышенной прочностью, </w:t>
            </w:r>
            <w:r w:rsidR="00FE0FDE" w:rsidRPr="0016557C">
              <w:rPr>
                <w:sz w:val="16"/>
                <w:szCs w:val="16"/>
                <w:lang w:val="ru-RU"/>
              </w:rPr>
              <w:t>толщиной в 30 мм - допускаемое да</w:t>
            </w:r>
            <w:r w:rsidRPr="0016557C">
              <w:rPr>
                <w:sz w:val="16"/>
                <w:szCs w:val="16"/>
                <w:lang w:val="ru-RU"/>
              </w:rPr>
              <w:t>влен</w:t>
            </w:r>
            <w:r w:rsidR="00FE0FDE" w:rsidRPr="0016557C">
              <w:rPr>
                <w:sz w:val="16"/>
                <w:szCs w:val="16"/>
                <w:lang w:val="ru-RU"/>
              </w:rPr>
              <w:t>и</w:t>
            </w:r>
            <w:r w:rsidRPr="0016557C">
              <w:rPr>
                <w:sz w:val="16"/>
                <w:szCs w:val="16"/>
                <w:lang w:val="ru-RU"/>
              </w:rPr>
              <w:t>е тележки с вилочной грузоподъёмной платформой</w:t>
            </w:r>
            <w:r w:rsidRPr="0016557C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16557C">
              <w:rPr>
                <w:sz w:val="16"/>
                <w:szCs w:val="16"/>
                <w:lang w:val="ru-RU"/>
              </w:rPr>
              <w:t>– 7200 кг</w:t>
            </w:r>
          </w:p>
          <w:p w:rsidR="000812A2" w:rsidRPr="0016557C" w:rsidRDefault="000E08C6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проушины для крепления груза – система </w:t>
            </w:r>
            <w:r w:rsidRPr="0016557C">
              <w:rPr>
                <w:sz w:val="16"/>
                <w:szCs w:val="16"/>
              </w:rPr>
              <w:t>SAFETY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LOCK</w:t>
            </w:r>
            <w:r w:rsidRPr="0016557C">
              <w:rPr>
                <w:sz w:val="16"/>
                <w:szCs w:val="16"/>
                <w:lang w:val="ru-RU"/>
              </w:rPr>
              <w:t xml:space="preserve"> с 76 отверстиями к креплению на сторону</w:t>
            </w:r>
          </w:p>
          <w:p w:rsidR="000E08C6" w:rsidRPr="0016557C" w:rsidRDefault="000E08C6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дополнительные проушины для крепления груза внутри полуприцепа – 19 пар</w:t>
            </w:r>
          </w:p>
          <w:p w:rsidR="000812A2" w:rsidRPr="0016557C" w:rsidRDefault="00CD031F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алюминиевые борта </w:t>
            </w:r>
            <w:r w:rsidR="00593F00">
              <w:rPr>
                <w:sz w:val="16"/>
                <w:szCs w:val="16"/>
                <w:lang w:val="ru-RU"/>
              </w:rPr>
              <w:t>6</w:t>
            </w:r>
            <w:r w:rsidRPr="0016557C">
              <w:rPr>
                <w:sz w:val="16"/>
                <w:szCs w:val="16"/>
                <w:lang w:val="ru-RU"/>
              </w:rPr>
              <w:t xml:space="preserve">00мм - </w:t>
            </w:r>
            <w:r w:rsidR="000E08C6" w:rsidRPr="0016557C">
              <w:rPr>
                <w:sz w:val="16"/>
                <w:szCs w:val="16"/>
                <w:lang w:val="ru-RU"/>
              </w:rPr>
              <w:t>без таможенных отверстий</w:t>
            </w:r>
          </w:p>
          <w:p w:rsidR="000812A2" w:rsidRPr="0016557C" w:rsidRDefault="000812A2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передвижные стойки с верхним креплением на роликах</w:t>
            </w:r>
          </w:p>
          <w:p w:rsidR="000812A2" w:rsidRPr="0016557C" w:rsidRDefault="000812A2" w:rsidP="0016557C">
            <w:pPr>
              <w:numPr>
                <w:ilvl w:val="0"/>
                <w:numId w:val="21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натяжка шторы </w:t>
            </w:r>
          </w:p>
          <w:p w:rsidR="000E08C6" w:rsidRPr="0016557C" w:rsidRDefault="000E08C6" w:rsidP="0016557C">
            <w:pPr>
              <w:pStyle w:val="af1"/>
              <w:numPr>
                <w:ilvl w:val="0"/>
                <w:numId w:val="24"/>
              </w:numPr>
              <w:ind w:left="814" w:hanging="389"/>
              <w:rPr>
                <w:sz w:val="16"/>
                <w:szCs w:val="16"/>
                <w:lang w:val="ru-RU"/>
              </w:rPr>
            </w:pPr>
            <w:proofErr w:type="spellStart"/>
            <w:r w:rsidRPr="0016557C">
              <w:rPr>
                <w:sz w:val="16"/>
                <w:szCs w:val="16"/>
                <w:lang w:val="ru-RU"/>
              </w:rPr>
              <w:t>захняя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часть - возможность плавной натяжки</w:t>
            </w:r>
          </w:p>
          <w:p w:rsidR="000E08C6" w:rsidRPr="0016557C" w:rsidRDefault="000E08C6" w:rsidP="0016557C">
            <w:pPr>
              <w:pStyle w:val="af1"/>
              <w:numPr>
                <w:ilvl w:val="0"/>
                <w:numId w:val="24"/>
              </w:numPr>
              <w:ind w:left="814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передняя часть - натягивающая ножка с возможностью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выстро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сменить брезент</w:t>
            </w:r>
          </w:p>
          <w:p w:rsidR="000E08C6" w:rsidRPr="0016557C" w:rsidRDefault="000E08C6" w:rsidP="0016557C">
            <w:pPr>
              <w:pStyle w:val="af1"/>
              <w:numPr>
                <w:ilvl w:val="0"/>
                <w:numId w:val="25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передняя </w:t>
            </w:r>
            <w:proofErr w:type="gramStart"/>
            <w:r w:rsidRPr="0016557C">
              <w:rPr>
                <w:sz w:val="16"/>
                <w:szCs w:val="16"/>
                <w:lang w:val="ru-RU"/>
              </w:rPr>
              <w:t>стенка</w:t>
            </w:r>
            <w:proofErr w:type="gramEnd"/>
            <w:r w:rsidRPr="0016557C">
              <w:rPr>
                <w:sz w:val="16"/>
                <w:szCs w:val="16"/>
                <w:lang w:val="ru-RU"/>
              </w:rPr>
              <w:t xml:space="preserve"> выполненная плитой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повышеной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прочности - соответствует требованиям нормы </w:t>
            </w:r>
            <w:r w:rsidRPr="0016557C">
              <w:rPr>
                <w:sz w:val="16"/>
                <w:szCs w:val="16"/>
              </w:rPr>
              <w:t>VDI</w:t>
            </w:r>
            <w:r w:rsidRPr="0016557C">
              <w:rPr>
                <w:sz w:val="16"/>
                <w:szCs w:val="16"/>
                <w:lang w:val="ru-RU"/>
              </w:rPr>
              <w:t xml:space="preserve"> – </w:t>
            </w:r>
            <w:r w:rsidRPr="0016557C">
              <w:rPr>
                <w:sz w:val="16"/>
                <w:szCs w:val="16"/>
              </w:rPr>
              <w:t>DIN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EN</w:t>
            </w:r>
            <w:r w:rsidRPr="0016557C">
              <w:rPr>
                <w:sz w:val="16"/>
                <w:szCs w:val="16"/>
                <w:lang w:val="ru-RU"/>
              </w:rPr>
              <w:t xml:space="preserve"> 12642 </w:t>
            </w:r>
            <w:r w:rsidRPr="0016557C">
              <w:rPr>
                <w:sz w:val="16"/>
                <w:szCs w:val="16"/>
              </w:rPr>
              <w:t>XL</w:t>
            </w:r>
            <w:r w:rsidRPr="0016557C">
              <w:rPr>
                <w:sz w:val="16"/>
                <w:szCs w:val="16"/>
                <w:lang w:val="ru-RU"/>
              </w:rPr>
              <w:t xml:space="preserve"> (давление 13</w:t>
            </w:r>
            <w:r w:rsidRPr="0016557C">
              <w:rPr>
                <w:sz w:val="16"/>
                <w:szCs w:val="16"/>
              </w:rPr>
              <w:t> </w:t>
            </w:r>
            <w:r w:rsidRPr="0016557C">
              <w:rPr>
                <w:sz w:val="16"/>
                <w:szCs w:val="16"/>
                <w:lang w:val="ru-RU"/>
              </w:rPr>
              <w:t xml:space="preserve">500 </w:t>
            </w:r>
            <w:r w:rsidRPr="0016557C">
              <w:rPr>
                <w:sz w:val="16"/>
                <w:szCs w:val="16"/>
              </w:rPr>
              <w:t>daN</w:t>
            </w:r>
            <w:r w:rsidRPr="0016557C">
              <w:rPr>
                <w:sz w:val="16"/>
                <w:szCs w:val="16"/>
                <w:lang w:val="ru-RU"/>
              </w:rPr>
              <w:t>)</w:t>
            </w:r>
          </w:p>
          <w:p w:rsidR="000E08C6" w:rsidRPr="0016557C" w:rsidRDefault="000E08C6" w:rsidP="0016557C">
            <w:pPr>
              <w:pStyle w:val="af1"/>
              <w:numPr>
                <w:ilvl w:val="0"/>
                <w:numId w:val="25"/>
              </w:numPr>
              <w:ind w:left="389" w:hanging="389"/>
              <w:rPr>
                <w:sz w:val="16"/>
                <w:szCs w:val="16"/>
                <w:lang w:val="ru-RU"/>
              </w:rPr>
            </w:pPr>
            <w:proofErr w:type="spellStart"/>
            <w:r w:rsidRPr="0016557C">
              <w:rPr>
                <w:sz w:val="16"/>
                <w:szCs w:val="16"/>
                <w:lang w:val="ru-RU"/>
              </w:rPr>
              <w:t>дв</w:t>
            </w:r>
            <w:proofErr w:type="spellEnd"/>
            <w:proofErr w:type="gramStart"/>
            <w:r w:rsidRPr="0016557C">
              <w:rPr>
                <w:sz w:val="16"/>
                <w:szCs w:val="16"/>
              </w:rPr>
              <w:t>e</w:t>
            </w:r>
            <w:proofErr w:type="gramEnd"/>
            <w:r w:rsidRPr="0016557C">
              <w:rPr>
                <w:sz w:val="16"/>
                <w:szCs w:val="16"/>
                <w:lang w:val="ru-RU"/>
              </w:rPr>
              <w:t xml:space="preserve"> независимо передвигающиеся стороны брезента – укреплены, соответствуют требованиям нормы </w:t>
            </w:r>
            <w:r w:rsidRPr="0016557C">
              <w:rPr>
                <w:sz w:val="16"/>
                <w:szCs w:val="16"/>
              </w:rPr>
              <w:t>VDI</w:t>
            </w:r>
            <w:r w:rsidRPr="0016557C">
              <w:rPr>
                <w:sz w:val="16"/>
                <w:szCs w:val="16"/>
                <w:lang w:val="ru-RU"/>
              </w:rPr>
              <w:t xml:space="preserve"> – </w:t>
            </w:r>
            <w:r w:rsidRPr="0016557C">
              <w:rPr>
                <w:sz w:val="16"/>
                <w:szCs w:val="16"/>
              </w:rPr>
              <w:t>DIN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EN</w:t>
            </w:r>
            <w:r w:rsidRPr="0016557C">
              <w:rPr>
                <w:sz w:val="16"/>
                <w:szCs w:val="16"/>
                <w:lang w:val="ru-RU"/>
              </w:rPr>
              <w:t xml:space="preserve"> 12642 </w:t>
            </w:r>
            <w:r w:rsidRPr="0016557C">
              <w:rPr>
                <w:sz w:val="16"/>
                <w:szCs w:val="16"/>
              </w:rPr>
              <w:t>XL</w:t>
            </w:r>
            <w:r w:rsidRPr="0016557C">
              <w:rPr>
                <w:sz w:val="16"/>
                <w:szCs w:val="16"/>
                <w:lang w:val="ru-RU"/>
              </w:rPr>
              <w:t xml:space="preserve"> (давление 10</w:t>
            </w:r>
            <w:r w:rsidRPr="0016557C">
              <w:rPr>
                <w:sz w:val="16"/>
                <w:szCs w:val="16"/>
              </w:rPr>
              <w:t> </w:t>
            </w:r>
            <w:r w:rsidRPr="0016557C">
              <w:rPr>
                <w:sz w:val="16"/>
                <w:szCs w:val="16"/>
                <w:lang w:val="ru-RU"/>
              </w:rPr>
              <w:t xml:space="preserve">800 </w:t>
            </w:r>
            <w:r w:rsidRPr="0016557C">
              <w:rPr>
                <w:sz w:val="16"/>
                <w:szCs w:val="16"/>
              </w:rPr>
              <w:t>daN</w:t>
            </w:r>
            <w:r w:rsidRPr="0016557C">
              <w:rPr>
                <w:sz w:val="16"/>
                <w:szCs w:val="16"/>
                <w:lang w:val="ru-RU"/>
              </w:rPr>
              <w:t>)</w:t>
            </w:r>
          </w:p>
          <w:p w:rsidR="000E08C6" w:rsidRPr="0016557C" w:rsidRDefault="000E08C6" w:rsidP="0016557C">
            <w:pPr>
              <w:pStyle w:val="af1"/>
              <w:numPr>
                <w:ilvl w:val="0"/>
                <w:numId w:val="25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задние </w:t>
            </w:r>
            <w:proofErr w:type="gramStart"/>
            <w:r w:rsidRPr="0016557C">
              <w:rPr>
                <w:sz w:val="16"/>
                <w:szCs w:val="16"/>
                <w:lang w:val="ru-RU"/>
              </w:rPr>
              <w:t>двери</w:t>
            </w:r>
            <w:proofErr w:type="gramEnd"/>
            <w:r w:rsidRPr="0016557C">
              <w:rPr>
                <w:sz w:val="16"/>
                <w:szCs w:val="16"/>
                <w:lang w:val="ru-RU"/>
              </w:rPr>
              <w:t xml:space="preserve"> выполненные плитой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повышеной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прочности - соответствует требованиям нормы </w:t>
            </w:r>
            <w:r w:rsidRPr="0016557C">
              <w:rPr>
                <w:sz w:val="16"/>
                <w:szCs w:val="16"/>
              </w:rPr>
              <w:t>VDI</w:t>
            </w:r>
            <w:r w:rsidRPr="0016557C">
              <w:rPr>
                <w:sz w:val="16"/>
                <w:szCs w:val="16"/>
                <w:lang w:val="ru-RU"/>
              </w:rPr>
              <w:t xml:space="preserve"> – </w:t>
            </w:r>
            <w:r w:rsidRPr="0016557C">
              <w:rPr>
                <w:sz w:val="16"/>
                <w:szCs w:val="16"/>
              </w:rPr>
              <w:t>DIN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EN</w:t>
            </w:r>
            <w:r w:rsidRPr="0016557C">
              <w:rPr>
                <w:sz w:val="16"/>
                <w:szCs w:val="16"/>
                <w:lang w:val="ru-RU"/>
              </w:rPr>
              <w:t xml:space="preserve"> 12642 </w:t>
            </w:r>
            <w:r w:rsidRPr="0016557C">
              <w:rPr>
                <w:sz w:val="16"/>
                <w:szCs w:val="16"/>
              </w:rPr>
              <w:t>XL</w:t>
            </w:r>
            <w:r w:rsidRPr="0016557C">
              <w:rPr>
                <w:sz w:val="16"/>
                <w:szCs w:val="16"/>
                <w:lang w:val="ru-RU"/>
              </w:rPr>
              <w:t xml:space="preserve"> (давление 8</w:t>
            </w:r>
            <w:r w:rsidRPr="0016557C">
              <w:rPr>
                <w:sz w:val="16"/>
                <w:szCs w:val="16"/>
              </w:rPr>
              <w:t> </w:t>
            </w:r>
            <w:r w:rsidRPr="0016557C">
              <w:rPr>
                <w:sz w:val="16"/>
                <w:szCs w:val="16"/>
                <w:lang w:val="ru-RU"/>
              </w:rPr>
              <w:t xml:space="preserve">100 </w:t>
            </w:r>
            <w:r w:rsidRPr="0016557C">
              <w:rPr>
                <w:sz w:val="16"/>
                <w:szCs w:val="16"/>
              </w:rPr>
              <w:t>daN</w:t>
            </w:r>
            <w:r w:rsidRPr="0016557C">
              <w:rPr>
                <w:sz w:val="16"/>
                <w:szCs w:val="16"/>
                <w:lang w:val="ru-RU"/>
              </w:rPr>
              <w:t>)</w:t>
            </w:r>
          </w:p>
          <w:p w:rsidR="000E08C6" w:rsidRPr="0016557C" w:rsidRDefault="000E08C6" w:rsidP="0016557C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кры</w:t>
            </w:r>
            <w:r w:rsidR="00FE0FDE" w:rsidRPr="0016557C">
              <w:rPr>
                <w:sz w:val="16"/>
                <w:szCs w:val="16"/>
                <w:lang w:val="ru-RU"/>
              </w:rPr>
              <w:t>ша, независимо передвигающаяся</w:t>
            </w:r>
            <w:r w:rsidRPr="0016557C">
              <w:rPr>
                <w:sz w:val="16"/>
                <w:szCs w:val="16"/>
                <w:lang w:val="ru-RU"/>
              </w:rPr>
              <w:t xml:space="preserve"> на переднюю и заднюю часть полуприцепа</w:t>
            </w:r>
          </w:p>
          <w:p w:rsidR="000812A2" w:rsidRPr="0016557C" w:rsidRDefault="000812A2" w:rsidP="0016557C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привинчиваемые алюминиевые столбики</w:t>
            </w:r>
          </w:p>
          <w:p w:rsidR="000812A2" w:rsidRPr="0016557C" w:rsidRDefault="000812A2" w:rsidP="0016557C">
            <w:pPr>
              <w:numPr>
                <w:ilvl w:val="0"/>
                <w:numId w:val="22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между стойками </w:t>
            </w:r>
            <w:r w:rsidR="000E08C6" w:rsidRPr="0016557C">
              <w:rPr>
                <w:sz w:val="16"/>
                <w:szCs w:val="16"/>
                <w:lang w:val="ru-RU"/>
              </w:rPr>
              <w:t xml:space="preserve">4 ряда </w:t>
            </w:r>
            <w:r w:rsidR="00423B27">
              <w:rPr>
                <w:sz w:val="16"/>
                <w:szCs w:val="16"/>
                <w:lang w:val="ru-RU"/>
              </w:rPr>
              <w:t>деревянных</w:t>
            </w:r>
            <w:r w:rsidR="000E08C6" w:rsidRPr="0016557C">
              <w:rPr>
                <w:sz w:val="16"/>
                <w:szCs w:val="16"/>
                <w:lang w:val="ru-RU"/>
              </w:rPr>
              <w:t xml:space="preserve"> досок высотой в 100 мм</w:t>
            </w:r>
          </w:p>
          <w:p w:rsidR="0016557C" w:rsidRPr="00573B71" w:rsidRDefault="000E08C6" w:rsidP="00573B71">
            <w:pPr>
              <w:numPr>
                <w:ilvl w:val="0"/>
                <w:numId w:val="21"/>
              </w:numPr>
              <w:suppressAutoHyphens w:val="0"/>
              <w:ind w:left="389" w:hanging="389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возможность переместить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стеляжные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доски во время погрузки на крепления боковых отбоев</w:t>
            </w:r>
          </w:p>
        </w:tc>
      </w:tr>
      <w:tr w:rsidR="000812A2" w:rsidRPr="0016557C" w:rsidTr="00172A5B">
        <w:tc>
          <w:tcPr>
            <w:tcW w:w="4998" w:type="dxa"/>
            <w:shd w:val="clear" w:color="auto" w:fill="D9D9D9"/>
          </w:tcPr>
          <w:p w:rsidR="000812A2" w:rsidRPr="0016557C" w:rsidRDefault="000812A2" w:rsidP="00172A5B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16557C">
              <w:rPr>
                <w:b/>
                <w:bCs/>
                <w:sz w:val="16"/>
                <w:szCs w:val="16"/>
                <w:lang w:val="ru-RU"/>
              </w:rPr>
              <w:t>Шасси</w:t>
            </w:r>
          </w:p>
        </w:tc>
        <w:tc>
          <w:tcPr>
            <w:tcW w:w="4999" w:type="dxa"/>
            <w:vMerge/>
            <w:shd w:val="clear" w:color="auto" w:fill="D9D9D9"/>
          </w:tcPr>
          <w:p w:rsidR="000812A2" w:rsidRPr="0016557C" w:rsidRDefault="000812A2" w:rsidP="00172A5B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</w:p>
        </w:tc>
      </w:tr>
      <w:tr w:rsidR="000812A2" w:rsidRPr="0016557C" w:rsidTr="00172A5B">
        <w:trPr>
          <w:trHeight w:val="996"/>
        </w:trPr>
        <w:tc>
          <w:tcPr>
            <w:tcW w:w="4998" w:type="dxa"/>
            <w:shd w:val="clear" w:color="auto" w:fill="F2F2F2"/>
          </w:tcPr>
          <w:p w:rsidR="000812A2" w:rsidRPr="0016557C" w:rsidRDefault="000812A2" w:rsidP="0016557C">
            <w:pPr>
              <w:numPr>
                <w:ilvl w:val="0"/>
                <w:numId w:val="8"/>
              </w:numPr>
              <w:suppressAutoHyphens w:val="0"/>
              <w:ind w:left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3-осное </w:t>
            </w:r>
            <w:r w:rsidR="0047751C" w:rsidRPr="009E3158">
              <w:rPr>
                <w:b/>
                <w:sz w:val="16"/>
                <w:szCs w:val="16"/>
                <w:lang w:val="en-US"/>
              </w:rPr>
              <w:t>SAF</w:t>
            </w:r>
            <w:r w:rsidR="0047751C" w:rsidRPr="009E3158">
              <w:rPr>
                <w:b/>
                <w:sz w:val="16"/>
                <w:szCs w:val="16"/>
                <w:lang w:val="ru-RU"/>
              </w:rPr>
              <w:t>/</w:t>
            </w:r>
            <w:r w:rsidR="0047751C" w:rsidRPr="009E3158">
              <w:rPr>
                <w:b/>
                <w:sz w:val="16"/>
                <w:szCs w:val="16"/>
                <w:lang w:val="en-US"/>
              </w:rPr>
              <w:t>BPW</w:t>
            </w:r>
            <w:r w:rsidR="0047751C" w:rsidRPr="009E3158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gramStart"/>
            <w:r w:rsidR="006D2CA2" w:rsidRPr="0016557C">
              <w:rPr>
                <w:b/>
                <w:sz w:val="16"/>
                <w:szCs w:val="16"/>
                <w:lang w:val="ru-RU"/>
              </w:rPr>
              <w:t>дисковое</w:t>
            </w:r>
            <w:proofErr w:type="gramEnd"/>
            <w:r w:rsidRPr="0016557C">
              <w:rPr>
                <w:sz w:val="16"/>
                <w:szCs w:val="16"/>
                <w:lang w:val="ru-RU"/>
              </w:rPr>
              <w:t xml:space="preserve"> - техническая нагрузка оси до 9000 кг</w:t>
            </w:r>
            <w:r w:rsidRPr="0016557C">
              <w:rPr>
                <w:bCs/>
                <w:sz w:val="16"/>
                <w:szCs w:val="16"/>
                <w:lang w:val="ru-RU"/>
              </w:rPr>
              <w:t>,</w:t>
            </w:r>
          </w:p>
          <w:p w:rsidR="000812A2" w:rsidRPr="0016557C" w:rsidRDefault="000812A2" w:rsidP="0016557C">
            <w:pPr>
              <w:numPr>
                <w:ilvl w:val="0"/>
                <w:numId w:val="8"/>
              </w:numPr>
              <w:ind w:left="284"/>
              <w:rPr>
                <w:bCs/>
                <w:sz w:val="16"/>
                <w:szCs w:val="16"/>
                <w:lang w:val="ru-RU"/>
              </w:rPr>
            </w:pPr>
            <w:proofErr w:type="spellStart"/>
            <w:r w:rsidRPr="0016557C">
              <w:rPr>
                <w:bCs/>
                <w:sz w:val="16"/>
                <w:szCs w:val="16"/>
                <w:lang w:val="ru-RU"/>
              </w:rPr>
              <w:t>пневмоподвеска</w:t>
            </w:r>
            <w:proofErr w:type="spellEnd"/>
            <w:r w:rsidRPr="0016557C">
              <w:rPr>
                <w:bCs/>
                <w:sz w:val="16"/>
                <w:szCs w:val="16"/>
                <w:lang w:val="ru-RU"/>
              </w:rPr>
              <w:t xml:space="preserve">, </w:t>
            </w:r>
          </w:p>
          <w:p w:rsidR="0016557C" w:rsidRPr="0016557C" w:rsidRDefault="0016557C" w:rsidP="0016557C">
            <w:pPr>
              <w:numPr>
                <w:ilvl w:val="0"/>
                <w:numId w:val="8"/>
              </w:numPr>
              <w:suppressAutoHyphens w:val="0"/>
              <w:ind w:left="284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автоматически подъёмная первая ось с возможностью ручного управления </w:t>
            </w:r>
          </w:p>
          <w:p w:rsidR="000812A2" w:rsidRPr="0016557C" w:rsidRDefault="0016557C" w:rsidP="0016557C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284"/>
              <w:rPr>
                <w:bCs/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подъём и спуск шасси при помощи клапана </w:t>
            </w:r>
            <w:r w:rsidRPr="0016557C">
              <w:rPr>
                <w:sz w:val="16"/>
                <w:szCs w:val="16"/>
              </w:rPr>
              <w:t>H</w:t>
            </w:r>
            <w:r w:rsidRPr="0016557C">
              <w:rPr>
                <w:sz w:val="16"/>
                <w:szCs w:val="16"/>
                <w:lang w:val="ru-RU"/>
              </w:rPr>
              <w:t>-</w:t>
            </w:r>
            <w:r w:rsidRPr="0016557C">
              <w:rPr>
                <w:sz w:val="16"/>
                <w:szCs w:val="16"/>
              </w:rPr>
              <w:t>S</w:t>
            </w:r>
          </w:p>
        </w:tc>
        <w:tc>
          <w:tcPr>
            <w:tcW w:w="4999" w:type="dxa"/>
            <w:vMerge/>
            <w:shd w:val="clear" w:color="auto" w:fill="F2F2F2"/>
          </w:tcPr>
          <w:p w:rsidR="000812A2" w:rsidRPr="0016557C" w:rsidRDefault="000812A2" w:rsidP="00172A5B">
            <w:pPr>
              <w:suppressAutoHyphens w:val="0"/>
              <w:rPr>
                <w:sz w:val="16"/>
                <w:szCs w:val="16"/>
                <w:lang w:val="ru-RU"/>
              </w:rPr>
            </w:pPr>
          </w:p>
        </w:tc>
      </w:tr>
      <w:tr w:rsidR="000812A2" w:rsidRPr="0016557C" w:rsidTr="00172A5B">
        <w:tc>
          <w:tcPr>
            <w:tcW w:w="4998" w:type="dxa"/>
            <w:shd w:val="clear" w:color="auto" w:fill="D9D9D9"/>
          </w:tcPr>
          <w:p w:rsidR="000812A2" w:rsidRPr="0016557C" w:rsidRDefault="000812A2" w:rsidP="00172A5B">
            <w:pPr>
              <w:suppressAutoHyphens w:val="0"/>
              <w:rPr>
                <w:b/>
                <w:bCs/>
                <w:sz w:val="16"/>
                <w:szCs w:val="16"/>
                <w:lang w:val="en-US"/>
              </w:rPr>
            </w:pPr>
            <w:r w:rsidRPr="0016557C">
              <w:rPr>
                <w:b/>
                <w:bCs/>
                <w:sz w:val="16"/>
                <w:szCs w:val="16"/>
                <w:lang w:val="ru-RU"/>
              </w:rPr>
              <w:t>Система торможения</w:t>
            </w:r>
            <w:r w:rsidR="006D2CA2" w:rsidRPr="0016557C">
              <w:rPr>
                <w:b/>
                <w:bCs/>
                <w:sz w:val="16"/>
                <w:szCs w:val="16"/>
                <w:lang w:val="en-US"/>
              </w:rPr>
              <w:t xml:space="preserve"> WABCO/HALDEX</w:t>
            </w:r>
          </w:p>
        </w:tc>
        <w:tc>
          <w:tcPr>
            <w:tcW w:w="4999" w:type="dxa"/>
            <w:shd w:val="clear" w:color="auto" w:fill="D9D9D9"/>
          </w:tcPr>
          <w:p w:rsidR="000812A2" w:rsidRPr="0016557C" w:rsidRDefault="000812A2" w:rsidP="00172A5B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Электрическое</w:t>
            </w:r>
            <w:r w:rsidRPr="0016557C">
              <w:rPr>
                <w:b/>
                <w:sz w:val="16"/>
                <w:szCs w:val="16"/>
              </w:rPr>
              <w:t xml:space="preserve"> </w:t>
            </w:r>
            <w:r w:rsidRPr="0016557C">
              <w:rPr>
                <w:b/>
                <w:sz w:val="16"/>
                <w:szCs w:val="16"/>
                <w:lang w:val="ru-RU"/>
              </w:rPr>
              <w:t>оборудование</w:t>
            </w:r>
          </w:p>
        </w:tc>
      </w:tr>
      <w:tr w:rsidR="000812A2" w:rsidRPr="0016557C" w:rsidTr="00172A5B">
        <w:tc>
          <w:tcPr>
            <w:tcW w:w="4998" w:type="dxa"/>
            <w:shd w:val="clear" w:color="auto" w:fill="F2F2F2"/>
          </w:tcPr>
          <w:p w:rsidR="000812A2" w:rsidRPr="0016557C" w:rsidRDefault="000812A2" w:rsidP="00172A5B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соответствует  требованиям </w:t>
            </w:r>
            <w:r w:rsidRPr="0016557C">
              <w:rPr>
                <w:sz w:val="16"/>
                <w:szCs w:val="16"/>
              </w:rPr>
              <w:t>ADR</w:t>
            </w:r>
          </w:p>
          <w:p w:rsidR="000812A2" w:rsidRPr="0016557C" w:rsidRDefault="000812A2" w:rsidP="00172A5B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автоматическая регулировка тормозов</w:t>
            </w:r>
          </w:p>
          <w:p w:rsidR="000812A2" w:rsidRPr="0016557C" w:rsidRDefault="000812A2" w:rsidP="00172A5B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антиблокировочная система </w:t>
            </w:r>
            <w:r w:rsidRPr="0016557C">
              <w:rPr>
                <w:sz w:val="16"/>
                <w:szCs w:val="16"/>
              </w:rPr>
              <w:t>EBS</w:t>
            </w:r>
            <w:r w:rsidRPr="0016557C">
              <w:rPr>
                <w:sz w:val="16"/>
                <w:szCs w:val="16"/>
                <w:lang w:val="ru-RU"/>
              </w:rPr>
              <w:t xml:space="preserve"> с функцией </w:t>
            </w:r>
            <w:r w:rsidRPr="0016557C">
              <w:rPr>
                <w:sz w:val="16"/>
                <w:szCs w:val="16"/>
              </w:rPr>
              <w:t>Vehicle</w:t>
            </w:r>
            <w:r w:rsidRPr="0016557C">
              <w:rPr>
                <w:sz w:val="16"/>
                <w:szCs w:val="16"/>
                <w:lang w:val="ru-RU"/>
              </w:rPr>
              <w:t xml:space="preserve"> </w:t>
            </w:r>
            <w:r w:rsidRPr="0016557C">
              <w:rPr>
                <w:sz w:val="16"/>
                <w:szCs w:val="16"/>
              </w:rPr>
              <w:t>Stability</w:t>
            </w:r>
            <w:r w:rsidRPr="0016557C">
              <w:rPr>
                <w:sz w:val="16"/>
                <w:szCs w:val="16"/>
                <w:lang w:val="ru-RU"/>
              </w:rPr>
              <w:t xml:space="preserve">  - „</w:t>
            </w:r>
            <w:r w:rsidRPr="0016557C">
              <w:rPr>
                <w:sz w:val="16"/>
                <w:szCs w:val="16"/>
              </w:rPr>
              <w:t>RSP</w:t>
            </w:r>
            <w:r w:rsidRPr="0016557C">
              <w:rPr>
                <w:sz w:val="16"/>
                <w:szCs w:val="16"/>
                <w:lang w:val="ru-RU"/>
              </w:rPr>
              <w:t>” или  „</w:t>
            </w:r>
            <w:r w:rsidRPr="0016557C">
              <w:rPr>
                <w:sz w:val="16"/>
                <w:szCs w:val="16"/>
              </w:rPr>
              <w:t>RSS</w:t>
            </w:r>
            <w:r w:rsidRPr="0016557C">
              <w:rPr>
                <w:sz w:val="16"/>
                <w:szCs w:val="16"/>
                <w:lang w:val="ru-RU"/>
              </w:rPr>
              <w:t>” или „</w:t>
            </w:r>
            <w:r w:rsidRPr="0016557C">
              <w:rPr>
                <w:sz w:val="16"/>
                <w:szCs w:val="16"/>
              </w:rPr>
              <w:t>TRS</w:t>
            </w:r>
            <w:r w:rsidRPr="0016557C">
              <w:rPr>
                <w:sz w:val="16"/>
                <w:szCs w:val="16"/>
                <w:lang w:val="ru-RU"/>
              </w:rPr>
              <w:t>”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0812A2" w:rsidRPr="0016557C" w:rsidRDefault="000812A2" w:rsidP="0016557C">
            <w:pPr>
              <w:numPr>
                <w:ilvl w:val="0"/>
                <w:numId w:val="7"/>
              </w:numPr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24 </w:t>
            </w:r>
            <w:r w:rsidRPr="0016557C">
              <w:rPr>
                <w:sz w:val="16"/>
                <w:szCs w:val="16"/>
              </w:rPr>
              <w:t>v</w:t>
            </w:r>
            <w:r w:rsidRPr="0016557C">
              <w:rPr>
                <w:sz w:val="16"/>
                <w:szCs w:val="16"/>
                <w:lang w:val="ru-RU"/>
              </w:rPr>
              <w:t xml:space="preserve"> в соответствии с </w:t>
            </w:r>
            <w:r w:rsidRPr="0016557C">
              <w:rPr>
                <w:sz w:val="16"/>
                <w:szCs w:val="16"/>
              </w:rPr>
              <w:t>ECE</w:t>
            </w:r>
            <w:r w:rsidRPr="0016557C">
              <w:rPr>
                <w:sz w:val="16"/>
                <w:szCs w:val="16"/>
                <w:lang w:val="ru-RU"/>
              </w:rPr>
              <w:t xml:space="preserve"> и </w:t>
            </w:r>
            <w:r w:rsidRPr="0016557C">
              <w:rPr>
                <w:sz w:val="16"/>
                <w:szCs w:val="16"/>
              </w:rPr>
              <w:t>ADR</w:t>
            </w:r>
            <w:r w:rsidRPr="0016557C">
              <w:rPr>
                <w:sz w:val="16"/>
                <w:szCs w:val="16"/>
                <w:lang w:val="ru-RU"/>
              </w:rPr>
              <w:t xml:space="preserve">,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ind w:left="389" w:hanging="389"/>
              <w:rPr>
                <w:sz w:val="16"/>
                <w:szCs w:val="16"/>
              </w:rPr>
            </w:pPr>
            <w:r w:rsidRPr="0016557C">
              <w:rPr>
                <w:sz w:val="16"/>
                <w:szCs w:val="16"/>
                <w:lang w:val="ru-RU"/>
              </w:rPr>
              <w:t>задние фары комплексные</w:t>
            </w:r>
            <w:r w:rsidRPr="0016557C">
              <w:rPr>
                <w:sz w:val="16"/>
                <w:szCs w:val="16"/>
              </w:rPr>
              <w:t xml:space="preserve">: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suppressAutoHyphens w:val="0"/>
              <w:ind w:left="389" w:hanging="389"/>
              <w:rPr>
                <w:sz w:val="16"/>
                <w:szCs w:val="16"/>
              </w:rPr>
            </w:pPr>
            <w:r w:rsidRPr="0016557C">
              <w:rPr>
                <w:sz w:val="16"/>
                <w:szCs w:val="16"/>
                <w:lang w:val="ru-RU"/>
              </w:rPr>
              <w:t>светодиодные</w:t>
            </w:r>
            <w:r w:rsidRPr="0016557C">
              <w:rPr>
                <w:sz w:val="16"/>
                <w:szCs w:val="16"/>
              </w:rPr>
              <w:t xml:space="preserve"> – LED: </w:t>
            </w:r>
            <w:r w:rsidRPr="0016557C">
              <w:rPr>
                <w:sz w:val="16"/>
                <w:szCs w:val="16"/>
                <w:lang w:val="ru-RU"/>
              </w:rPr>
              <w:t>позиционные</w:t>
            </w:r>
            <w:r w:rsidRPr="0016557C">
              <w:rPr>
                <w:sz w:val="16"/>
                <w:szCs w:val="16"/>
              </w:rPr>
              <w:t xml:space="preserve">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suppressAutoHyphens w:val="0"/>
              <w:ind w:left="389" w:hanging="389"/>
              <w:rPr>
                <w:sz w:val="16"/>
                <w:szCs w:val="16"/>
                <w:lang w:val="ru-RU"/>
              </w:rPr>
            </w:pPr>
            <w:proofErr w:type="spellStart"/>
            <w:r w:rsidRPr="0016557C">
              <w:rPr>
                <w:sz w:val="16"/>
                <w:szCs w:val="16"/>
                <w:lang w:val="ru-RU"/>
              </w:rPr>
              <w:t>вольфрамные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лампочки: свет заднего движения, противотуманные фары, света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поворотников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suppressAutoHyphens w:val="0"/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освещение номерных знаков, (лампочки)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suppressAutoHyphens w:val="0"/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габаритные огни и боковое освещение диодные (</w:t>
            </w:r>
            <w:r w:rsidRPr="0016557C">
              <w:rPr>
                <w:sz w:val="16"/>
                <w:szCs w:val="16"/>
              </w:rPr>
              <w:t>LED</w:t>
            </w:r>
            <w:r w:rsidRPr="0016557C">
              <w:rPr>
                <w:sz w:val="16"/>
                <w:szCs w:val="16"/>
                <w:lang w:val="ru-RU"/>
              </w:rPr>
              <w:t xml:space="preserve">) </w:t>
            </w:r>
          </w:p>
          <w:p w:rsidR="000812A2" w:rsidRPr="0016557C" w:rsidRDefault="000812A2" w:rsidP="0016557C">
            <w:pPr>
              <w:numPr>
                <w:ilvl w:val="0"/>
                <w:numId w:val="7"/>
              </w:numPr>
              <w:suppressAutoHyphens w:val="0"/>
              <w:ind w:left="389" w:hanging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2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подключительные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и розетки </w:t>
            </w:r>
            <w:r w:rsidRPr="0016557C">
              <w:rPr>
                <w:sz w:val="16"/>
                <w:szCs w:val="16"/>
              </w:rPr>
              <w:t>EBS</w:t>
            </w:r>
            <w:r w:rsidRPr="0016557C">
              <w:rPr>
                <w:sz w:val="16"/>
                <w:szCs w:val="16"/>
                <w:lang w:val="ru-RU"/>
              </w:rPr>
              <w:t xml:space="preserve"> на передней стенке бес </w:t>
            </w:r>
            <w:proofErr w:type="spellStart"/>
            <w:r w:rsidRPr="0016557C">
              <w:rPr>
                <w:sz w:val="16"/>
                <w:szCs w:val="16"/>
                <w:lang w:val="ru-RU"/>
              </w:rPr>
              <w:t>подключительных</w:t>
            </w:r>
            <w:proofErr w:type="spellEnd"/>
            <w:r w:rsidRPr="0016557C">
              <w:rPr>
                <w:sz w:val="16"/>
                <w:szCs w:val="16"/>
                <w:lang w:val="ru-RU"/>
              </w:rPr>
              <w:t xml:space="preserve"> проводов</w:t>
            </w:r>
          </w:p>
        </w:tc>
      </w:tr>
      <w:tr w:rsidR="000812A2" w:rsidRPr="0016557C" w:rsidTr="00172A5B">
        <w:tc>
          <w:tcPr>
            <w:tcW w:w="4998" w:type="dxa"/>
            <w:shd w:val="clear" w:color="auto" w:fill="D9D9D9"/>
          </w:tcPr>
          <w:p w:rsidR="000812A2" w:rsidRPr="0016557C" w:rsidRDefault="000812A2" w:rsidP="00172A5B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Покраска</w:t>
            </w:r>
            <w:r w:rsidRPr="0016557C">
              <w:rPr>
                <w:b/>
                <w:sz w:val="16"/>
                <w:szCs w:val="16"/>
                <w:lang w:val="ru-RU"/>
              </w:rPr>
              <w:tab/>
            </w:r>
          </w:p>
        </w:tc>
        <w:tc>
          <w:tcPr>
            <w:tcW w:w="4999" w:type="dxa"/>
            <w:vMerge/>
            <w:shd w:val="clear" w:color="auto" w:fill="D9D9D9"/>
          </w:tcPr>
          <w:p w:rsidR="000812A2" w:rsidRPr="0016557C" w:rsidRDefault="000812A2" w:rsidP="00172A5B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812A2" w:rsidRPr="0016557C" w:rsidTr="00172A5B">
        <w:tc>
          <w:tcPr>
            <w:tcW w:w="4998" w:type="dxa"/>
            <w:shd w:val="clear" w:color="auto" w:fill="F2F2F2"/>
          </w:tcPr>
          <w:p w:rsidR="000812A2" w:rsidRPr="0016557C" w:rsidRDefault="000812A2" w:rsidP="00172A5B">
            <w:pPr>
              <w:numPr>
                <w:ilvl w:val="0"/>
                <w:numId w:val="6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все стальные элементы перед покраской дважды поддаются дробеструйной обработке в автоматических камерах,   </w:t>
            </w:r>
          </w:p>
          <w:p w:rsidR="000812A2" w:rsidRPr="0016557C" w:rsidRDefault="000812A2" w:rsidP="00172A5B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 xml:space="preserve">покраска производится в автоматических камерах в </w:t>
            </w:r>
            <w:r w:rsidRPr="0016557C">
              <w:rPr>
                <w:sz w:val="16"/>
                <w:szCs w:val="16"/>
              </w:rPr>
              <w:t>RAL</w:t>
            </w:r>
            <w:r w:rsidRPr="0016557C">
              <w:rPr>
                <w:sz w:val="16"/>
                <w:szCs w:val="16"/>
                <w:lang w:val="ru-RU"/>
              </w:rPr>
              <w:t>....</w:t>
            </w:r>
          </w:p>
          <w:p w:rsidR="00C335B8" w:rsidRPr="0016557C" w:rsidRDefault="00C335B8" w:rsidP="00172A5B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Цвет тента -</w:t>
            </w:r>
          </w:p>
        </w:tc>
        <w:tc>
          <w:tcPr>
            <w:tcW w:w="4999" w:type="dxa"/>
            <w:vMerge/>
            <w:shd w:val="clear" w:color="auto" w:fill="F2F2F2"/>
          </w:tcPr>
          <w:p w:rsidR="000812A2" w:rsidRPr="0016557C" w:rsidRDefault="000812A2" w:rsidP="00172A5B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0812A2" w:rsidRPr="0016557C" w:rsidTr="00172A5B">
        <w:tc>
          <w:tcPr>
            <w:tcW w:w="4998" w:type="dxa"/>
            <w:shd w:val="clear" w:color="auto" w:fill="D9D9D9"/>
          </w:tcPr>
          <w:p w:rsidR="000812A2" w:rsidRPr="0016557C" w:rsidRDefault="000812A2" w:rsidP="00172A5B">
            <w:pPr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4999" w:type="dxa"/>
            <w:shd w:val="clear" w:color="auto" w:fill="D9D9D9"/>
          </w:tcPr>
          <w:p w:rsidR="000812A2" w:rsidRPr="0016557C" w:rsidRDefault="000812A2" w:rsidP="00172A5B">
            <w:pPr>
              <w:rPr>
                <w:b/>
                <w:sz w:val="16"/>
                <w:szCs w:val="16"/>
                <w:lang w:val="en-US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Прочие элементы</w:t>
            </w:r>
          </w:p>
        </w:tc>
      </w:tr>
      <w:tr w:rsidR="0047751C" w:rsidRPr="0016557C" w:rsidTr="00172A5B">
        <w:tc>
          <w:tcPr>
            <w:tcW w:w="4998" w:type="dxa"/>
            <w:shd w:val="clear" w:color="auto" w:fill="F2F2F2"/>
          </w:tcPr>
          <w:p w:rsidR="0047751C" w:rsidRPr="0086747B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6747B">
              <w:rPr>
                <w:sz w:val="16"/>
                <w:szCs w:val="16"/>
                <w:lang w:val="ru-RU"/>
              </w:rPr>
              <w:t xml:space="preserve">стальные </w:t>
            </w:r>
            <w:r>
              <w:rPr>
                <w:sz w:val="16"/>
                <w:szCs w:val="16"/>
                <w:lang w:val="ru-RU"/>
              </w:rPr>
              <w:t>диски</w:t>
            </w:r>
          </w:p>
          <w:p w:rsidR="0047751C" w:rsidRPr="0086747B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en-US"/>
              </w:rPr>
            </w:pPr>
            <w:r w:rsidRPr="0086747B">
              <w:rPr>
                <w:sz w:val="16"/>
                <w:szCs w:val="16"/>
                <w:lang w:val="ru-RU"/>
              </w:rPr>
              <w:t>шины</w:t>
            </w:r>
            <w:r w:rsidRPr="0086747B">
              <w:rPr>
                <w:sz w:val="16"/>
                <w:szCs w:val="16"/>
                <w:lang w:val="en-US"/>
              </w:rPr>
              <w:t xml:space="preserve"> 385/65 </w:t>
            </w:r>
            <w:r w:rsidRPr="0086747B">
              <w:rPr>
                <w:sz w:val="16"/>
                <w:szCs w:val="16"/>
              </w:rPr>
              <w:t>R</w:t>
            </w:r>
            <w:r w:rsidRPr="0086747B">
              <w:rPr>
                <w:sz w:val="16"/>
                <w:szCs w:val="16"/>
                <w:lang w:val="en-US"/>
              </w:rPr>
              <w:t xml:space="preserve"> 22,5 </w:t>
            </w:r>
            <w:r w:rsidRPr="0086747B">
              <w:rPr>
                <w:sz w:val="16"/>
                <w:szCs w:val="16"/>
              </w:rPr>
              <w:t>-</w:t>
            </w:r>
            <w:r w:rsidRPr="0086747B">
              <w:rPr>
                <w:sz w:val="16"/>
                <w:szCs w:val="16"/>
                <w:lang w:val="en-US"/>
              </w:rPr>
              <w:t xml:space="preserve"> 7 </w:t>
            </w:r>
            <w:r w:rsidRPr="0086747B">
              <w:rPr>
                <w:sz w:val="16"/>
                <w:szCs w:val="16"/>
                <w:lang w:val="ru-RU"/>
              </w:rPr>
              <w:t>штук</w:t>
            </w:r>
            <w:r w:rsidRPr="0086747B">
              <w:rPr>
                <w:sz w:val="16"/>
                <w:szCs w:val="16"/>
                <w:lang w:val="en-US"/>
              </w:rPr>
              <w:t xml:space="preserve"> </w:t>
            </w:r>
            <w:r w:rsidRPr="0086747B">
              <w:rPr>
                <w:b/>
                <w:sz w:val="16"/>
                <w:szCs w:val="16"/>
                <w:lang w:val="en-US"/>
              </w:rPr>
              <w:t>(BRIDGESTONE, CONTINENTAL)</w:t>
            </w:r>
          </w:p>
        </w:tc>
        <w:tc>
          <w:tcPr>
            <w:tcW w:w="4999" w:type="dxa"/>
            <w:shd w:val="clear" w:color="auto" w:fill="F2F2F2"/>
          </w:tcPr>
          <w:p w:rsidR="0047751C" w:rsidRPr="0016557C" w:rsidRDefault="0047751C" w:rsidP="0016557C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2 клина под колёса с креплением,</w:t>
            </w:r>
          </w:p>
          <w:p w:rsidR="0047751C" w:rsidRPr="0016557C" w:rsidRDefault="0047751C" w:rsidP="0016557C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инструментальный ящик с замком</w:t>
            </w:r>
          </w:p>
          <w:p w:rsidR="0047751C" w:rsidRPr="0016557C" w:rsidRDefault="0047751C" w:rsidP="0016557C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</w:rPr>
              <w:t>2 передних крыла, 2 задних крыла с брызговиками</w:t>
            </w:r>
          </w:p>
          <w:p w:rsidR="0047751C" w:rsidRPr="0016557C" w:rsidRDefault="0047751C" w:rsidP="0016557C">
            <w:pPr>
              <w:numPr>
                <w:ilvl w:val="0"/>
                <w:numId w:val="5"/>
              </w:numPr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входная алюминиевая лестница смонтирована в задней части кузова</w:t>
            </w:r>
          </w:p>
          <w:p w:rsidR="0047751C" w:rsidRPr="0016557C" w:rsidRDefault="0047751C" w:rsidP="0016557C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корзина на одно запасное колесо в задней части полуприцепа</w:t>
            </w:r>
          </w:p>
          <w:p w:rsidR="0047751C" w:rsidRPr="0047751C" w:rsidRDefault="0047751C" w:rsidP="0047751C">
            <w:pPr>
              <w:numPr>
                <w:ilvl w:val="0"/>
                <w:numId w:val="5"/>
              </w:numPr>
              <w:suppressAutoHyphens w:val="0"/>
              <w:ind w:left="389"/>
              <w:rPr>
                <w:sz w:val="16"/>
                <w:szCs w:val="16"/>
                <w:lang w:val="ru-RU"/>
              </w:rPr>
            </w:pPr>
            <w:r w:rsidRPr="0016557C">
              <w:rPr>
                <w:sz w:val="16"/>
                <w:szCs w:val="16"/>
                <w:lang w:val="ru-RU"/>
              </w:rPr>
              <w:t>резиновые отбои, помещены вдоль заднего края под запорным языком</w:t>
            </w:r>
          </w:p>
        </w:tc>
      </w:tr>
      <w:tr w:rsidR="006D2CA2" w:rsidRPr="0016557C" w:rsidTr="00172A5B">
        <w:tc>
          <w:tcPr>
            <w:tcW w:w="9997" w:type="dxa"/>
            <w:gridSpan w:val="2"/>
            <w:shd w:val="clear" w:color="auto" w:fill="D9D9D9"/>
          </w:tcPr>
          <w:p w:rsidR="006D2CA2" w:rsidRPr="0016557C" w:rsidRDefault="006D2CA2" w:rsidP="00172A5B">
            <w:pPr>
              <w:rPr>
                <w:b/>
                <w:sz w:val="16"/>
                <w:szCs w:val="16"/>
                <w:lang w:val="ru-RU"/>
              </w:rPr>
            </w:pPr>
            <w:r w:rsidRPr="0016557C">
              <w:rPr>
                <w:b/>
                <w:sz w:val="16"/>
                <w:szCs w:val="16"/>
                <w:lang w:val="ru-RU"/>
              </w:rPr>
              <w:t>Дополнительные опции</w:t>
            </w:r>
          </w:p>
        </w:tc>
      </w:tr>
      <w:tr w:rsidR="0047751C" w:rsidRPr="0016557C" w:rsidTr="00172A5B">
        <w:tc>
          <w:tcPr>
            <w:tcW w:w="4998" w:type="dxa"/>
            <w:shd w:val="clear" w:color="auto" w:fill="F2F2F2"/>
          </w:tcPr>
          <w:p w:rsidR="0047751C" w:rsidRDefault="0047751C" w:rsidP="00A16DAB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sz w:val="16"/>
                <w:szCs w:val="16"/>
                <w:lang w:val="ru-RU"/>
              </w:rPr>
              <w:lastRenderedPageBreak/>
              <w:t>Шины MICHELIN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  <w:lang w:val="ru-RU"/>
              </w:rPr>
              <w:t xml:space="preserve">Шины </w:t>
            </w:r>
            <w:r w:rsidRPr="001F65D9">
              <w:rPr>
                <w:color w:val="000000"/>
                <w:sz w:val="16"/>
                <w:szCs w:val="16"/>
              </w:rPr>
              <w:t>BRIDGESTONE R 168/CONTINENTAL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счётчик пробега</w:t>
            </w:r>
          </w:p>
          <w:p w:rsidR="0047751C" w:rsidRPr="00242129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отбойник типа "ROL-STOP"</w:t>
            </w:r>
          </w:p>
          <w:p w:rsidR="0047751C" w:rsidRPr="001872BE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6747B">
              <w:rPr>
                <w:color w:val="000000"/>
                <w:sz w:val="16"/>
                <w:szCs w:val="16"/>
              </w:rPr>
              <w:t>борта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800 мм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6747B">
              <w:rPr>
                <w:color w:val="000000"/>
                <w:sz w:val="16"/>
                <w:szCs w:val="16"/>
              </w:rPr>
              <w:t>борта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600 мм </w:t>
            </w:r>
            <w:r w:rsidRPr="0086747B">
              <w:rPr>
                <w:color w:val="000000"/>
                <w:sz w:val="16"/>
                <w:szCs w:val="16"/>
                <w:lang w:val="ru-RU"/>
              </w:rPr>
              <w:t>(скрученные)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второй ряд таможенных петель до 800 мм и 1000 мм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Жёлоб</w:t>
            </w:r>
          </w:p>
          <w:p w:rsidR="0047751C" w:rsidRPr="004F4876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Паромные петли – 8 шт. (по 4шт. на сторону)</w:t>
            </w:r>
          </w:p>
          <w:p w:rsidR="0047751C" w:rsidRPr="00AC747C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люминиевая панель H=100 мм</w:t>
            </w:r>
          </w:p>
          <w:p w:rsidR="0047751C" w:rsidRPr="00742F07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люминиевая панель H=1</w:t>
            </w:r>
            <w:r>
              <w:rPr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color w:val="000000"/>
                <w:sz w:val="16"/>
                <w:szCs w:val="16"/>
              </w:rPr>
              <w:t>0 мм</w:t>
            </w:r>
          </w:p>
          <w:p w:rsidR="0047751C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742F07">
              <w:rPr>
                <w:sz w:val="16"/>
                <w:szCs w:val="16"/>
                <w:lang w:val="ru-RU"/>
              </w:rPr>
              <w:t>дополнительный инструментальный ящик</w:t>
            </w:r>
          </w:p>
          <w:p w:rsidR="0047751C" w:rsidRPr="008D003D" w:rsidRDefault="0047751C" w:rsidP="00A16DAB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742F07">
              <w:rPr>
                <w:sz w:val="16"/>
                <w:szCs w:val="16"/>
                <w:lang w:val="ru-RU"/>
              </w:rPr>
              <w:t>дополнительные корзина для запасного колеса/лебёдка</w:t>
            </w:r>
          </w:p>
        </w:tc>
        <w:tc>
          <w:tcPr>
            <w:tcW w:w="4999" w:type="dxa"/>
            <w:shd w:val="clear" w:color="auto" w:fill="F2F2F2"/>
          </w:tcPr>
          <w:p w:rsidR="0047751C" w:rsidRPr="00CB087A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color w:val="000000"/>
                <w:sz w:val="16"/>
                <w:szCs w:val="16"/>
              </w:rPr>
              <w:t>нестандартный цвет рамы и стоек</w:t>
            </w:r>
          </w:p>
          <w:p w:rsidR="0047751C" w:rsidRPr="00F47B99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огнетушитель 6кг</w:t>
            </w:r>
          </w:p>
          <w:p w:rsidR="0047751C" w:rsidRPr="00242129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ящик под огнетушитель</w:t>
            </w:r>
          </w:p>
          <w:p w:rsidR="0047751C" w:rsidRPr="00242129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25BDF">
              <w:rPr>
                <w:color w:val="000000"/>
                <w:sz w:val="16"/>
                <w:szCs w:val="16"/>
              </w:rPr>
              <w:t>ящик</w:t>
            </w:r>
            <w:r>
              <w:rPr>
                <w:color w:val="000000"/>
                <w:sz w:val="16"/>
                <w:szCs w:val="16"/>
              </w:rPr>
              <w:t xml:space="preserve"> под </w:t>
            </w:r>
            <w:r>
              <w:rPr>
                <w:color w:val="000000"/>
                <w:sz w:val="16"/>
                <w:szCs w:val="16"/>
                <w:lang w:val="ru-RU"/>
              </w:rPr>
              <w:t>24</w:t>
            </w:r>
            <w:r w:rsidRPr="00425BDF">
              <w:rPr>
                <w:color w:val="000000"/>
                <w:sz w:val="16"/>
                <w:szCs w:val="16"/>
              </w:rPr>
              <w:t xml:space="preserve"> палет</w:t>
            </w:r>
            <w:r>
              <w:rPr>
                <w:color w:val="000000"/>
                <w:sz w:val="16"/>
                <w:szCs w:val="16"/>
                <w:lang w:val="ru-RU"/>
              </w:rPr>
              <w:t>ы</w:t>
            </w:r>
            <w:r w:rsidRPr="00425BDF">
              <w:rPr>
                <w:color w:val="000000"/>
                <w:sz w:val="16"/>
                <w:szCs w:val="16"/>
              </w:rPr>
              <w:t>, стальной</w:t>
            </w:r>
          </w:p>
          <w:p w:rsidR="0047751C" w:rsidRPr="00CB087A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25BDF">
              <w:rPr>
                <w:color w:val="000000"/>
                <w:sz w:val="16"/>
                <w:szCs w:val="16"/>
              </w:rPr>
              <w:t>ящик под 36 палет, стальной</w:t>
            </w:r>
          </w:p>
          <w:p w:rsidR="0047751C" w:rsidRPr="004F4876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sz w:val="16"/>
                <w:szCs w:val="16"/>
              </w:rPr>
              <w:t xml:space="preserve">КОНИКИ 1    </w:t>
            </w:r>
            <w:r w:rsidRPr="004F4876">
              <w:rPr>
                <w:i/>
                <w:iCs/>
                <w:sz w:val="16"/>
                <w:szCs w:val="16"/>
              </w:rPr>
              <w:t>(16 отверствий и 16 балок для удерживания груза, по 8 шт возле бортов)</w:t>
            </w:r>
          </w:p>
          <w:p w:rsidR="0047751C" w:rsidRPr="00242129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4F4876">
              <w:rPr>
                <w:sz w:val="16"/>
                <w:szCs w:val="16"/>
              </w:rPr>
              <w:t xml:space="preserve">КОНИКИ 2   </w:t>
            </w:r>
            <w:r w:rsidRPr="004F4876">
              <w:rPr>
                <w:i/>
                <w:iCs/>
                <w:sz w:val="16"/>
                <w:szCs w:val="16"/>
              </w:rPr>
              <w:t>(24 отверствий и 24 балок для удерживания груза, по 8 шт возле бортов и 8 шт по середине)</w:t>
            </w:r>
          </w:p>
          <w:p w:rsidR="0047751C" w:rsidRPr="008D003D" w:rsidRDefault="0047751C" w:rsidP="00A16DAB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242129">
              <w:rPr>
                <w:sz w:val="16"/>
                <w:szCs w:val="16"/>
                <w:lang w:val="ru-RU"/>
              </w:rPr>
              <w:t>Сертификат "БЕЗОПАСНЫЙ ГРУЗ" согласно с Нормами VDI 2700; EN12195-1</w:t>
            </w:r>
          </w:p>
        </w:tc>
      </w:tr>
    </w:tbl>
    <w:p w:rsidR="000812A2" w:rsidRDefault="000812A2" w:rsidP="000812A2">
      <w:pPr>
        <w:jc w:val="center"/>
        <w:rPr>
          <w:rFonts w:ascii="Arial" w:hAnsi="Arial" w:cs="Arial"/>
          <w:sz w:val="18"/>
          <w:szCs w:val="18"/>
          <w:lang w:val="ru-RU"/>
        </w:rPr>
      </w:pPr>
    </w:p>
    <w:tbl>
      <w:tblPr>
        <w:tblW w:w="10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8"/>
        <w:gridCol w:w="446"/>
      </w:tblGrid>
      <w:tr w:rsidR="00CC6BEC" w:rsidRPr="00CD031F" w:rsidTr="000812A2">
        <w:trPr>
          <w:trHeight w:val="66"/>
        </w:trPr>
        <w:tc>
          <w:tcPr>
            <w:tcW w:w="10614" w:type="dxa"/>
            <w:gridSpan w:val="2"/>
            <w:vAlign w:val="center"/>
          </w:tcPr>
          <w:p w:rsidR="00CC6BEC" w:rsidRPr="00CD031F" w:rsidRDefault="00CC6BEC" w:rsidP="003527F3">
            <w:pPr>
              <w:rPr>
                <w:b/>
                <w:sz w:val="16"/>
                <w:szCs w:val="16"/>
                <w:lang w:val="ru-RU"/>
              </w:rPr>
            </w:pPr>
            <w:r w:rsidRPr="00CD031F">
              <w:rPr>
                <w:b/>
                <w:sz w:val="16"/>
                <w:szCs w:val="16"/>
              </w:rPr>
              <w:t>ГАРАНТИЯ:</w:t>
            </w:r>
          </w:p>
        </w:tc>
      </w:tr>
      <w:tr w:rsidR="00CC6BEC" w:rsidRPr="00CD031F" w:rsidTr="000812A2">
        <w:trPr>
          <w:trHeight w:val="66"/>
        </w:trPr>
        <w:tc>
          <w:tcPr>
            <w:tcW w:w="10614" w:type="dxa"/>
            <w:gridSpan w:val="2"/>
            <w:vAlign w:val="center"/>
          </w:tcPr>
          <w:p w:rsidR="00CC6BEC" w:rsidRPr="00CD031F" w:rsidRDefault="00D62954" w:rsidP="003527F3">
            <w:pPr>
              <w:numPr>
                <w:ilvl w:val="0"/>
                <w:numId w:val="17"/>
              </w:num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CC6BEC" w:rsidRPr="00CD031F">
              <w:rPr>
                <w:sz w:val="16"/>
                <w:szCs w:val="16"/>
              </w:rPr>
              <w:t xml:space="preserve"> </w:t>
            </w:r>
            <w:r w:rsidR="00CC6BEC" w:rsidRPr="00CD031F">
              <w:rPr>
                <w:sz w:val="16"/>
                <w:szCs w:val="16"/>
                <w:lang w:val="ru-RU"/>
              </w:rPr>
              <w:t>год</w:t>
            </w:r>
            <w:r>
              <w:rPr>
                <w:sz w:val="16"/>
                <w:szCs w:val="16"/>
                <w:lang w:val="ru-RU"/>
              </w:rPr>
              <w:t>а</w:t>
            </w:r>
            <w:r w:rsidR="00CC6BEC" w:rsidRPr="00CD031F">
              <w:rPr>
                <w:sz w:val="16"/>
                <w:szCs w:val="16"/>
                <w:lang w:val="ru-RU"/>
              </w:rPr>
              <w:t xml:space="preserve"> без лимита пробега.</w:t>
            </w:r>
          </w:p>
        </w:tc>
      </w:tr>
      <w:tr w:rsidR="00CC6BEC" w:rsidRPr="00CD031F" w:rsidTr="000812A2">
        <w:trPr>
          <w:trHeight w:val="87"/>
        </w:trPr>
        <w:tc>
          <w:tcPr>
            <w:tcW w:w="10614" w:type="dxa"/>
            <w:gridSpan w:val="2"/>
            <w:vAlign w:val="center"/>
          </w:tcPr>
          <w:p w:rsidR="00CC6BEC" w:rsidRDefault="00CC6BEC" w:rsidP="00D37387">
            <w:pPr>
              <w:rPr>
                <w:b/>
                <w:color w:val="FF0000"/>
                <w:sz w:val="16"/>
                <w:szCs w:val="16"/>
                <w:lang w:val="ru-RU"/>
              </w:rPr>
            </w:pPr>
            <w:r w:rsidRPr="00CD031F">
              <w:rPr>
                <w:b/>
                <w:sz w:val="16"/>
                <w:szCs w:val="16"/>
                <w:lang w:val="ru-RU"/>
              </w:rPr>
              <w:t xml:space="preserve">Розничная Цена: </w:t>
            </w:r>
            <w:r w:rsidR="00944F99">
              <w:rPr>
                <w:b/>
                <w:color w:val="FF0000"/>
                <w:sz w:val="18"/>
                <w:szCs w:val="18"/>
                <w:lang w:val="ru-RU"/>
              </w:rPr>
              <w:t>ПО ЗАПРОСУ</w:t>
            </w:r>
          </w:p>
          <w:p w:rsidR="00D37387" w:rsidRPr="00CD031F" w:rsidRDefault="00D37387" w:rsidP="00D37387">
            <w:pPr>
              <w:rPr>
                <w:b/>
                <w:color w:val="FF0000"/>
                <w:sz w:val="16"/>
                <w:szCs w:val="16"/>
                <w:lang w:val="ru-RU"/>
              </w:rPr>
            </w:pPr>
          </w:p>
        </w:tc>
      </w:tr>
      <w:tr w:rsidR="00CC6BEC" w:rsidRPr="00CD031F" w:rsidTr="000812A2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CD031F">
              <w:rPr>
                <w:b/>
                <w:sz w:val="16"/>
                <w:szCs w:val="16"/>
              </w:rPr>
              <w:t xml:space="preserve">АДРЕС ПЕРЕДАЧИ ТОВАРА: </w:t>
            </w:r>
          </w:p>
        </w:tc>
      </w:tr>
      <w:tr w:rsidR="00CC6BEC" w:rsidRPr="00CD031F" w:rsidTr="000812A2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numPr>
                <w:ilvl w:val="0"/>
                <w:numId w:val="19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CD031F">
              <w:rPr>
                <w:sz w:val="16"/>
                <w:szCs w:val="16"/>
                <w:lang w:val="ru-RU"/>
              </w:rPr>
              <w:t xml:space="preserve"> г. Москва</w:t>
            </w:r>
          </w:p>
        </w:tc>
      </w:tr>
      <w:tr w:rsidR="00CC6BEC" w:rsidRPr="00CD031F" w:rsidTr="000812A2">
        <w:trPr>
          <w:gridAfter w:val="1"/>
          <w:wAfter w:w="446" w:type="dxa"/>
          <w:trHeight w:val="87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CD031F">
              <w:rPr>
                <w:b/>
                <w:sz w:val="16"/>
                <w:szCs w:val="16"/>
              </w:rPr>
              <w:t xml:space="preserve">СРОК ПОСТАВКИ: </w:t>
            </w:r>
          </w:p>
        </w:tc>
      </w:tr>
      <w:tr w:rsidR="00CC6BEC" w:rsidRPr="00CD031F" w:rsidTr="000812A2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CC6BEC" w:rsidRPr="00CD031F" w:rsidRDefault="003701A7" w:rsidP="003527F3">
            <w:pPr>
              <w:numPr>
                <w:ilvl w:val="0"/>
                <w:numId w:val="17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Style w:val="af0"/>
                <w:sz w:val="16"/>
                <w:szCs w:val="16"/>
                <w:lang w:val="ru-RU"/>
              </w:rPr>
              <w:t>ПО СОГЛАСОВАНИЮ!</w:t>
            </w:r>
            <w:r w:rsidR="00CC6BEC" w:rsidRPr="00CD031F">
              <w:rPr>
                <w:rStyle w:val="af0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CC6BEC" w:rsidRPr="00CD031F" w:rsidTr="000812A2">
        <w:trPr>
          <w:gridAfter w:val="1"/>
          <w:wAfter w:w="446" w:type="dxa"/>
          <w:trHeight w:val="64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jc w:val="both"/>
              <w:rPr>
                <w:sz w:val="16"/>
                <w:szCs w:val="16"/>
              </w:rPr>
            </w:pPr>
            <w:r w:rsidRPr="00CD031F">
              <w:rPr>
                <w:b/>
                <w:sz w:val="16"/>
                <w:szCs w:val="16"/>
              </w:rPr>
              <w:t>ТЕХНИЧЕСКИЕ ДАННЫЕ:</w:t>
            </w:r>
          </w:p>
        </w:tc>
      </w:tr>
      <w:tr w:rsidR="00CC6BEC" w:rsidRPr="00CD031F" w:rsidTr="000812A2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pStyle w:val="a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31F">
              <w:rPr>
                <w:rFonts w:ascii="Times New Roman" w:hAnsi="Times New Roman" w:cs="Times New Roman"/>
                <w:sz w:val="16"/>
                <w:szCs w:val="16"/>
              </w:rPr>
              <w:t>Чертеж и технические данные присланы в приложении настоящего предложения. Все массы указаны без опционного оборудования и з</w:t>
            </w:r>
            <w:r w:rsidR="00FF647B">
              <w:rPr>
                <w:rFonts w:ascii="Times New Roman" w:hAnsi="Times New Roman" w:cs="Times New Roman"/>
                <w:sz w:val="16"/>
                <w:szCs w:val="16"/>
              </w:rPr>
              <w:t>апасного колеса с допуском  +/-</w:t>
            </w:r>
            <w:r w:rsidR="00FF64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CD031F">
              <w:rPr>
                <w:rFonts w:ascii="Times New Roman" w:hAnsi="Times New Roman" w:cs="Times New Roman"/>
                <w:sz w:val="16"/>
                <w:szCs w:val="16"/>
              </w:rPr>
              <w:t xml:space="preserve">%. </w:t>
            </w:r>
          </w:p>
        </w:tc>
      </w:tr>
      <w:tr w:rsidR="00CC6BEC" w:rsidRPr="00CD031F" w:rsidTr="000812A2">
        <w:trPr>
          <w:gridAfter w:val="1"/>
          <w:wAfter w:w="446" w:type="dxa"/>
          <w:trHeight w:val="90"/>
        </w:trPr>
        <w:tc>
          <w:tcPr>
            <w:tcW w:w="10168" w:type="dxa"/>
            <w:vAlign w:val="center"/>
          </w:tcPr>
          <w:p w:rsidR="00CC6BEC" w:rsidRPr="00CD031F" w:rsidRDefault="00CC6BEC" w:rsidP="003527F3">
            <w:pPr>
              <w:jc w:val="both"/>
              <w:rPr>
                <w:sz w:val="16"/>
                <w:szCs w:val="16"/>
              </w:rPr>
            </w:pPr>
            <w:r w:rsidRPr="00CD031F">
              <w:rPr>
                <w:b/>
                <w:sz w:val="16"/>
                <w:szCs w:val="16"/>
                <w:lang w:val="ru-RU"/>
              </w:rPr>
              <w:t>СЕРТИФИКАЦИЯ</w:t>
            </w:r>
            <w:r w:rsidRPr="00CD031F">
              <w:rPr>
                <w:b/>
                <w:sz w:val="16"/>
                <w:szCs w:val="16"/>
              </w:rPr>
              <w:t>:</w:t>
            </w:r>
          </w:p>
        </w:tc>
      </w:tr>
      <w:tr w:rsidR="00CC6BEC" w:rsidRPr="00CD031F" w:rsidTr="000812A2">
        <w:trPr>
          <w:gridAfter w:val="1"/>
          <w:wAfter w:w="446" w:type="dxa"/>
          <w:trHeight w:val="49"/>
        </w:trPr>
        <w:tc>
          <w:tcPr>
            <w:tcW w:w="10168" w:type="dxa"/>
            <w:vAlign w:val="center"/>
          </w:tcPr>
          <w:p w:rsidR="00CC6BEC" w:rsidRPr="00224C87" w:rsidRDefault="00FF647B" w:rsidP="003527F3">
            <w:pPr>
              <w:pStyle w:val="a6"/>
              <w:numPr>
                <w:ilvl w:val="0"/>
                <w:numId w:val="31"/>
              </w:numPr>
              <w:tabs>
                <w:tab w:val="num" w:pos="0"/>
              </w:tabs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Техника сертифицирована согласно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ТС 018/2011.</w:t>
            </w:r>
          </w:p>
        </w:tc>
      </w:tr>
      <w:tr w:rsidR="00CC6BEC" w:rsidRPr="00CD031F" w:rsidTr="000812A2">
        <w:trPr>
          <w:gridAfter w:val="1"/>
          <w:wAfter w:w="446" w:type="dxa"/>
          <w:trHeight w:val="234"/>
        </w:trPr>
        <w:tc>
          <w:tcPr>
            <w:tcW w:w="10168" w:type="dxa"/>
            <w:vAlign w:val="center"/>
          </w:tcPr>
          <w:p w:rsidR="00CC6BEC" w:rsidRPr="00CD031F" w:rsidRDefault="00CC6BEC" w:rsidP="00224C87">
            <w:pPr>
              <w:pStyle w:val="a6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2A2" w:rsidRDefault="00CD031F" w:rsidP="00CD031F">
      <w:pPr>
        <w:jc w:val="center"/>
        <w:rPr>
          <w:sz w:val="18"/>
          <w:szCs w:val="18"/>
          <w:lang w:val="ru-RU"/>
        </w:rPr>
      </w:pPr>
      <w:r>
        <w:object w:dxaOrig="15540" w:dyaOrig="8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81.5pt" o:ole="">
            <v:imagedata r:id="rId10" o:title=""/>
          </v:shape>
          <o:OLEObject Type="Embed" ProgID="AutoCAD.Drawing.15" ShapeID="_x0000_i1025" DrawAspect="Content" ObjectID="_1600678491" r:id="rId11"/>
        </w:object>
      </w:r>
    </w:p>
    <w:p w:rsidR="000812A2" w:rsidRPr="00911D10" w:rsidRDefault="000812A2" w:rsidP="000812A2">
      <w:pPr>
        <w:jc w:val="center"/>
        <w:rPr>
          <w:sz w:val="18"/>
          <w:szCs w:val="18"/>
          <w:u w:val="single"/>
          <w:lang w:val="ru-RU"/>
        </w:rPr>
      </w:pPr>
      <w:r w:rsidRPr="00911D10">
        <w:rPr>
          <w:sz w:val="18"/>
          <w:szCs w:val="18"/>
          <w:u w:val="single"/>
          <w:lang w:val="ru-RU"/>
        </w:rPr>
        <w:t>ТЕХНИЧЕСКИЕ ДАННЫЕ:</w:t>
      </w:r>
    </w:p>
    <w:p w:rsidR="000812A2" w:rsidRPr="00911D10" w:rsidRDefault="000812A2" w:rsidP="000812A2">
      <w:pPr>
        <w:rPr>
          <w:sz w:val="18"/>
          <w:szCs w:val="18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6"/>
        <w:gridCol w:w="850"/>
        <w:gridCol w:w="1418"/>
      </w:tblGrid>
      <w:tr w:rsidR="000812A2" w:rsidRPr="00427D1B" w:rsidTr="00172A5B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длина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812A2" w:rsidRPr="00427D1B" w:rsidRDefault="000812A2" w:rsidP="00172A5B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2A2" w:rsidRPr="00CD031F" w:rsidRDefault="000812A2" w:rsidP="00CD031F">
            <w:pPr>
              <w:jc w:val="center"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</w:rPr>
              <w:t xml:space="preserve">13 </w:t>
            </w:r>
            <w:r w:rsidR="00CD031F">
              <w:rPr>
                <w:sz w:val="16"/>
                <w:szCs w:val="16"/>
                <w:lang w:val="ru-RU"/>
              </w:rPr>
              <w:t>830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длина платформы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13 622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ширина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2 550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</w:rPr>
              <w:t>Ширина внутренняя платформы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2 480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D1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Ширина внутренняя между стойками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2 470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Внешняя высота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боковая высота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CD031F" w:rsidRDefault="000812A2" w:rsidP="00172A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2 6</w:t>
            </w:r>
            <w:r w:rsidR="00CD031F">
              <w:rPr>
                <w:sz w:val="16"/>
                <w:szCs w:val="16"/>
                <w:lang w:val="ru-RU"/>
              </w:rPr>
              <w:t>30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en-US"/>
              </w:rPr>
              <w:t>F</w:t>
            </w:r>
            <w:r w:rsidRPr="00427D1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Внутренняя высота</w:t>
            </w:r>
            <w:r>
              <w:rPr>
                <w:sz w:val="16"/>
                <w:szCs w:val="16"/>
                <w:lang w:val="ru-RU"/>
              </w:rPr>
              <w:t xml:space="preserve"> (поперечина крыши)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CD031F" w:rsidRDefault="00CD031F" w:rsidP="00172A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2 7</w:t>
            </w:r>
            <w:r>
              <w:rPr>
                <w:sz w:val="16"/>
                <w:szCs w:val="16"/>
                <w:lang w:val="ru-RU"/>
              </w:rPr>
              <w:t>25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Колесная колея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2100 / 2040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Межосевое расстояние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1 310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Высота седла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CD031F" w:rsidRDefault="00CD031F" w:rsidP="00172A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1 1</w:t>
            </w:r>
            <w:r>
              <w:rPr>
                <w:sz w:val="16"/>
                <w:szCs w:val="16"/>
                <w:lang w:val="ru-RU"/>
              </w:rPr>
              <w:t>45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Высота платформы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CD031F" w:rsidRDefault="00CD031F" w:rsidP="00172A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1 2</w:t>
            </w:r>
            <w:r>
              <w:rPr>
                <w:sz w:val="16"/>
                <w:szCs w:val="16"/>
                <w:lang w:val="ru-RU"/>
              </w:rPr>
              <w:t>50</w:t>
            </w:r>
          </w:p>
        </w:tc>
      </w:tr>
      <w:tr w:rsidR="000812A2" w:rsidRPr="00427D1B" w:rsidTr="00172A5B">
        <w:trPr>
          <w:jc w:val="center"/>
        </w:trPr>
        <w:tc>
          <w:tcPr>
            <w:tcW w:w="675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586" w:type="dxa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Расстановка: шип – средняя ось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6 390</w:t>
            </w:r>
          </w:p>
        </w:tc>
      </w:tr>
      <w:tr w:rsidR="000812A2" w:rsidRPr="00427D1B" w:rsidTr="00172A5B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 xml:space="preserve">Количество </w:t>
            </w:r>
            <w:proofErr w:type="spellStart"/>
            <w:r w:rsidRPr="00427D1B">
              <w:rPr>
                <w:sz w:val="16"/>
                <w:szCs w:val="16"/>
                <w:lang w:val="ru-RU"/>
              </w:rPr>
              <w:t>европоддонов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contextualSpacing/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427D1B">
              <w:rPr>
                <w:sz w:val="16"/>
                <w:szCs w:val="16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34</w:t>
            </w:r>
          </w:p>
        </w:tc>
      </w:tr>
      <w:tr w:rsidR="000812A2" w:rsidRPr="00427D1B" w:rsidTr="00172A5B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Допустимый полный вес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ru-RU"/>
              </w:rPr>
              <w:t>9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  <w:tr w:rsidR="0021707B" w:rsidTr="0021707B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7B" w:rsidRDefault="0021707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Собственный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7B" w:rsidRDefault="002170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7B" w:rsidRDefault="003E75A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6 580</w:t>
            </w:r>
          </w:p>
        </w:tc>
      </w:tr>
      <w:tr w:rsidR="000812A2" w:rsidRPr="00427D1B" w:rsidTr="00172A5B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Нагрузка на ось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3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 w:rsidRPr="00427D1B">
              <w:rPr>
                <w:sz w:val="16"/>
                <w:szCs w:val="16"/>
              </w:rPr>
              <w:t>x</w:t>
            </w:r>
            <w:r w:rsidRPr="00427D1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9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  <w:tr w:rsidR="000812A2" w:rsidRPr="00427D1B" w:rsidTr="00172A5B">
        <w:trPr>
          <w:jc w:val="center"/>
        </w:trPr>
        <w:tc>
          <w:tcPr>
            <w:tcW w:w="3261" w:type="dxa"/>
            <w:gridSpan w:val="2"/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 w:rsidRPr="00427D1B">
              <w:rPr>
                <w:sz w:val="16"/>
                <w:szCs w:val="16"/>
                <w:lang w:val="ru-RU"/>
              </w:rPr>
              <w:t>Нагрузка на седло</w:t>
            </w:r>
          </w:p>
        </w:tc>
        <w:tc>
          <w:tcPr>
            <w:tcW w:w="850" w:type="dxa"/>
            <w:shd w:val="clear" w:color="auto" w:fill="auto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 w:rsidRPr="00427D1B">
              <w:rPr>
                <w:sz w:val="16"/>
                <w:szCs w:val="16"/>
              </w:rPr>
              <w:t>1</w:t>
            </w:r>
            <w:r w:rsidRPr="00427D1B">
              <w:rPr>
                <w:sz w:val="16"/>
                <w:szCs w:val="16"/>
                <w:lang w:val="ru-RU"/>
              </w:rPr>
              <w:t xml:space="preserve">2 </w:t>
            </w:r>
            <w:r w:rsidRPr="00427D1B">
              <w:rPr>
                <w:sz w:val="16"/>
                <w:szCs w:val="16"/>
              </w:rPr>
              <w:t>000</w:t>
            </w:r>
          </w:p>
        </w:tc>
      </w:tr>
      <w:tr w:rsidR="000812A2" w:rsidRPr="00427D1B" w:rsidTr="00172A5B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A2" w:rsidRPr="00427D1B" w:rsidRDefault="000812A2" w:rsidP="00172A5B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Объем кузова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A2" w:rsidRPr="00EC44C1" w:rsidRDefault="000812A2" w:rsidP="00172A5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A2" w:rsidRPr="00427D1B" w:rsidRDefault="000812A2" w:rsidP="00172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</w:tbl>
    <w:p w:rsidR="00D34939" w:rsidRDefault="000812A2" w:rsidP="000812A2">
      <w:pPr>
        <w:jc w:val="center"/>
        <w:rPr>
          <w:sz w:val="18"/>
          <w:szCs w:val="18"/>
          <w:lang w:val="ru-RU"/>
        </w:rPr>
      </w:pPr>
      <w:r w:rsidRPr="00911D10">
        <w:rPr>
          <w:sz w:val="16"/>
          <w:szCs w:val="16"/>
          <w:lang w:val="ru-RU"/>
        </w:rPr>
        <w:t>Производитель сохраняет за собой право изменения технических параметров транспортного средства</w:t>
      </w:r>
    </w:p>
    <w:sectPr w:rsidR="00D34939" w:rsidSect="00A33923">
      <w:headerReference w:type="default" r:id="rId12"/>
      <w:footerReference w:type="default" r:id="rId13"/>
      <w:footnotePr>
        <w:pos w:val="beneathText"/>
      </w:footnotePr>
      <w:pgSz w:w="11905" w:h="16837"/>
      <w:pgMar w:top="395" w:right="848" w:bottom="709" w:left="1276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E" w:rsidRDefault="00FE464E">
      <w:r>
        <w:separator/>
      </w:r>
    </w:p>
  </w:endnote>
  <w:endnote w:type="continuationSeparator" w:id="0">
    <w:p w:rsidR="00FE464E" w:rsidRDefault="00FE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Pr="00B97259" w:rsidRDefault="00A33923" w:rsidP="00A33923">
    <w:pPr>
      <w:pStyle w:val="a5"/>
      <w:tabs>
        <w:tab w:val="left" w:pos="1995"/>
        <w:tab w:val="right" w:pos="9637"/>
      </w:tabs>
      <w:jc w:val="center"/>
      <w:rPr>
        <w:b/>
        <w:sz w:val="16"/>
        <w:szCs w:val="16"/>
      </w:rPr>
    </w:pPr>
    <w:r w:rsidRPr="00B97259">
      <w:rPr>
        <w:b/>
        <w:sz w:val="16"/>
        <w:szCs w:val="16"/>
      </w:rPr>
      <w:t>_______________________________________________________________________________________________</w:t>
    </w:r>
    <w:r>
      <w:rPr>
        <w:b/>
        <w:sz w:val="16"/>
        <w:szCs w:val="16"/>
      </w:rPr>
      <w:t>___________________________</w:t>
    </w:r>
  </w:p>
  <w:p w:rsidR="00C15DD3" w:rsidRDefault="00C15DD3" w:rsidP="00C15DD3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Общество с ограниченной ответственностью «</w:t>
    </w:r>
    <w:proofErr w:type="spellStart"/>
    <w:r>
      <w:rPr>
        <w:b/>
        <w:sz w:val="20"/>
        <w:szCs w:val="20"/>
        <w:lang w:val="ru-RU"/>
      </w:rPr>
      <w:t>Техцентр</w:t>
    </w:r>
    <w:proofErr w:type="spellEnd"/>
    <w:r>
      <w:rPr>
        <w:b/>
        <w:sz w:val="20"/>
        <w:szCs w:val="20"/>
        <w:lang w:val="ru-RU"/>
      </w:rPr>
      <w:t xml:space="preserve"> Дизель</w:t>
    </w:r>
    <w:r>
      <w:rPr>
        <w:b/>
        <w:sz w:val="20"/>
        <w:szCs w:val="20"/>
      </w:rPr>
      <w:t>»</w:t>
    </w:r>
  </w:p>
  <w:p w:rsidR="00C15DD3" w:rsidRDefault="00C15DD3" w:rsidP="00C15DD3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  <w:lang w:val="ru-RU"/>
      </w:rPr>
    </w:pPr>
    <w:r>
      <w:rPr>
        <w:b/>
        <w:color w:val="000000"/>
        <w:sz w:val="20"/>
        <w:szCs w:val="20"/>
      </w:rPr>
      <w:t xml:space="preserve">Московская область, Ленинский район, </w:t>
    </w:r>
    <w:r>
      <w:rPr>
        <w:b/>
        <w:color w:val="000000"/>
        <w:sz w:val="20"/>
        <w:szCs w:val="20"/>
        <w:lang w:val="ru-RU"/>
      </w:rPr>
      <w:t xml:space="preserve">г. </w:t>
    </w:r>
    <w:r>
      <w:rPr>
        <w:b/>
        <w:color w:val="000000"/>
        <w:sz w:val="20"/>
        <w:szCs w:val="20"/>
      </w:rPr>
      <w:t>Видное, Северная Видновская промзона, владение 4</w:t>
    </w:r>
    <w:r>
      <w:rPr>
        <w:b/>
        <w:sz w:val="20"/>
        <w:szCs w:val="20"/>
        <w:lang w:val="ru-RU"/>
      </w:rPr>
      <w:t>,</w:t>
    </w:r>
  </w:p>
  <w:p w:rsidR="00C15DD3" w:rsidRDefault="00C15DD3" w:rsidP="00C15DD3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20"/>
        <w:szCs w:val="20"/>
        <w:lang w:val="ru-RU"/>
      </w:rPr>
    </w:pPr>
    <w:r>
      <w:rPr>
        <w:b/>
        <w:sz w:val="20"/>
        <w:szCs w:val="20"/>
        <w:lang w:val="ru-RU"/>
      </w:rPr>
      <w:t>тел. + 7 (985) 527-55-99,</w:t>
    </w:r>
    <w:r>
      <w:rPr>
        <w:rFonts w:ascii="Tahoma" w:hAnsi="Tahoma" w:cs="Tahoma"/>
        <w:b/>
        <w:sz w:val="20"/>
        <w:szCs w:val="20"/>
        <w:lang w:val="ru-RU"/>
      </w:rPr>
      <w:t xml:space="preserve"> </w:t>
    </w:r>
  </w:p>
  <w:p w:rsidR="00A33923" w:rsidRPr="00A33923" w:rsidRDefault="00C15DD3" w:rsidP="00C15DD3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16"/>
        <w:szCs w:val="16"/>
        <w:lang w:val="ru-RU"/>
      </w:rPr>
    </w:pPr>
    <w:r>
      <w:rPr>
        <w:b/>
        <w:sz w:val="20"/>
        <w:szCs w:val="20"/>
      </w:rPr>
      <w:t>www.техцентр-дизель.рф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E" w:rsidRDefault="00FE464E">
      <w:r>
        <w:separator/>
      </w:r>
    </w:p>
  </w:footnote>
  <w:footnote w:type="continuationSeparator" w:id="0">
    <w:p w:rsidR="00FE464E" w:rsidRDefault="00FE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Default="00963A79" w:rsidP="00A33923">
    <w:pPr>
      <w:pStyle w:val="a5"/>
      <w:tabs>
        <w:tab w:val="clear" w:pos="4536"/>
        <w:tab w:val="clear" w:pos="9072"/>
        <w:tab w:val="left" w:pos="1995"/>
        <w:tab w:val="left" w:pos="7140"/>
      </w:tabs>
      <w:rPr>
        <w:sz w:val="20"/>
        <w:lang w:val="en-US"/>
      </w:rPr>
    </w:pPr>
    <w:r>
      <w:rPr>
        <w:noProof/>
        <w:lang w:val="ru-RU" w:eastAsia="ru-RU"/>
      </w:rPr>
      <w:drawing>
        <wp:inline distT="0" distB="0" distL="0" distR="0" wp14:anchorId="3A49A38B" wp14:editId="332133A0">
          <wp:extent cx="871220" cy="295275"/>
          <wp:effectExtent l="0" t="0" r="5080" b="9525"/>
          <wp:docPr id="5" name="Рисунок 5" descr="C:\Общая\Техцентр Дизель\Техцентр Дизель лог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Общая\Техцентр Дизель\Техцентр Дизель 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362">
      <w:rPr>
        <w:noProof/>
        <w:lang w:val="ru-RU" w:eastAsia="ru-RU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31115</wp:posOffset>
          </wp:positionV>
          <wp:extent cx="2077085" cy="304165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sz w:val="20"/>
      </w:rPr>
      <w:t xml:space="preserve">                                             </w:t>
    </w:r>
    <w:r w:rsidR="00A33923">
      <w:rPr>
        <w:sz w:val="20"/>
      </w:rPr>
      <w:tab/>
      <w:t xml:space="preserve">  </w:t>
    </w:r>
    <w:r w:rsidR="00A33923">
      <w:rPr>
        <w:sz w:val="20"/>
      </w:rPr>
      <w:tab/>
    </w:r>
  </w:p>
  <w:p w:rsidR="00A33923" w:rsidRDefault="00B76362" w:rsidP="00A33923">
    <w:pPr>
      <w:pStyle w:val="a5"/>
      <w:tabs>
        <w:tab w:val="left" w:pos="1995"/>
        <w:tab w:val="right" w:pos="9637"/>
      </w:tabs>
      <w:ind w:left="-426" w:firstLine="426"/>
      <w:rPr>
        <w:rFonts w:ascii="Futura XBlk BT" w:hAnsi="Futura XBlk BT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34925</wp:posOffset>
          </wp:positionV>
          <wp:extent cx="6086475" cy="18097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</w:p>
  <w:p w:rsidR="00A33923" w:rsidRDefault="00A339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E4E4BBD8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7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</w:lvl>
    <w:lvl w:ilvl="2">
      <w:start w:val="26"/>
      <w:numFmt w:val="bullet"/>
      <w:lvlText w:val="-"/>
      <w:lvlJc w:val="left"/>
      <w:pPr>
        <w:tabs>
          <w:tab w:val="num" w:pos="2868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2418"/>
        </w:tabs>
      </w:pPr>
      <w:rPr>
        <w:rFonts w:ascii="Symbol" w:hAnsi="Symbol"/>
      </w:rPr>
    </w:lvl>
  </w:abstractNum>
  <w:abstractNum w:abstractNumId="11">
    <w:nsid w:val="00991E0E"/>
    <w:multiLevelType w:val="hybridMultilevel"/>
    <w:tmpl w:val="859C551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00E91C4F"/>
    <w:multiLevelType w:val="hybridMultilevel"/>
    <w:tmpl w:val="55423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25747"/>
    <w:multiLevelType w:val="hybridMultilevel"/>
    <w:tmpl w:val="90E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C5136CD"/>
    <w:multiLevelType w:val="hybridMultilevel"/>
    <w:tmpl w:val="16C60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9467CB"/>
    <w:multiLevelType w:val="hybridMultilevel"/>
    <w:tmpl w:val="62A6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0B477D"/>
    <w:multiLevelType w:val="hybridMultilevel"/>
    <w:tmpl w:val="90C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A7143C"/>
    <w:multiLevelType w:val="hybridMultilevel"/>
    <w:tmpl w:val="B4CA36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1162E7C"/>
    <w:multiLevelType w:val="hybridMultilevel"/>
    <w:tmpl w:val="0D34D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B0451"/>
    <w:multiLevelType w:val="hybridMultilevel"/>
    <w:tmpl w:val="6D0A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B61CD2"/>
    <w:multiLevelType w:val="hybridMultilevel"/>
    <w:tmpl w:val="8D7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253841"/>
    <w:multiLevelType w:val="multilevel"/>
    <w:tmpl w:val="FAE6FE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2FF742D1"/>
    <w:multiLevelType w:val="hybridMultilevel"/>
    <w:tmpl w:val="32F0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D55CE"/>
    <w:multiLevelType w:val="hybridMultilevel"/>
    <w:tmpl w:val="31806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C22311"/>
    <w:multiLevelType w:val="hybridMultilevel"/>
    <w:tmpl w:val="1A30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ED4250"/>
    <w:multiLevelType w:val="hybridMultilevel"/>
    <w:tmpl w:val="697AD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65965"/>
    <w:multiLevelType w:val="hybridMultilevel"/>
    <w:tmpl w:val="89BA3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A7890"/>
    <w:multiLevelType w:val="hybridMultilevel"/>
    <w:tmpl w:val="89283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D74FE"/>
    <w:multiLevelType w:val="hybridMultilevel"/>
    <w:tmpl w:val="1520B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408C1"/>
    <w:multiLevelType w:val="hybridMultilevel"/>
    <w:tmpl w:val="F306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5104A"/>
    <w:multiLevelType w:val="hybridMultilevel"/>
    <w:tmpl w:val="18200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90158A"/>
    <w:multiLevelType w:val="hybridMultilevel"/>
    <w:tmpl w:val="28522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E44EC"/>
    <w:multiLevelType w:val="hybridMultilevel"/>
    <w:tmpl w:val="8820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552AB"/>
    <w:multiLevelType w:val="hybridMultilevel"/>
    <w:tmpl w:val="69F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D2356"/>
    <w:multiLevelType w:val="hybridMultilevel"/>
    <w:tmpl w:val="909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A19DF"/>
    <w:multiLevelType w:val="hybridMultilevel"/>
    <w:tmpl w:val="73EC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56213"/>
    <w:multiLevelType w:val="hybridMultilevel"/>
    <w:tmpl w:val="6CF4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62E34"/>
    <w:multiLevelType w:val="hybridMultilevel"/>
    <w:tmpl w:val="9B38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E5104"/>
    <w:multiLevelType w:val="hybridMultilevel"/>
    <w:tmpl w:val="8FE25C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>
    <w:nsid w:val="7C8841DA"/>
    <w:multiLevelType w:val="hybridMultilevel"/>
    <w:tmpl w:val="7BC4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32"/>
  </w:num>
  <w:num w:numId="5">
    <w:abstractNumId w:val="22"/>
  </w:num>
  <w:num w:numId="6">
    <w:abstractNumId w:val="26"/>
  </w:num>
  <w:num w:numId="7">
    <w:abstractNumId w:val="11"/>
  </w:num>
  <w:num w:numId="8">
    <w:abstractNumId w:val="37"/>
  </w:num>
  <w:num w:numId="9">
    <w:abstractNumId w:val="38"/>
  </w:num>
  <w:num w:numId="10">
    <w:abstractNumId w:val="35"/>
  </w:num>
  <w:num w:numId="11">
    <w:abstractNumId w:val="20"/>
  </w:num>
  <w:num w:numId="12">
    <w:abstractNumId w:val="16"/>
  </w:num>
  <w:num w:numId="13">
    <w:abstractNumId w:val="33"/>
  </w:num>
  <w:num w:numId="14">
    <w:abstractNumId w:val="18"/>
  </w:num>
  <w:num w:numId="15">
    <w:abstractNumId w:val="29"/>
  </w:num>
  <w:num w:numId="16">
    <w:abstractNumId w:val="34"/>
  </w:num>
  <w:num w:numId="17">
    <w:abstractNumId w:val="30"/>
  </w:num>
  <w:num w:numId="18">
    <w:abstractNumId w:val="13"/>
  </w:num>
  <w:num w:numId="19">
    <w:abstractNumId w:val="39"/>
  </w:num>
  <w:num w:numId="20">
    <w:abstractNumId w:val="19"/>
  </w:num>
  <w:num w:numId="21">
    <w:abstractNumId w:val="28"/>
  </w:num>
  <w:num w:numId="22">
    <w:abstractNumId w:val="24"/>
  </w:num>
  <w:num w:numId="23">
    <w:abstractNumId w:val="21"/>
  </w:num>
  <w:num w:numId="24">
    <w:abstractNumId w:val="36"/>
  </w:num>
  <w:num w:numId="25">
    <w:abstractNumId w:val="25"/>
  </w:num>
  <w:num w:numId="26">
    <w:abstractNumId w:val="27"/>
  </w:num>
  <w:num w:numId="27">
    <w:abstractNumId w:val="31"/>
  </w:num>
  <w:num w:numId="28">
    <w:abstractNumId w:val="12"/>
  </w:num>
  <w:num w:numId="29">
    <w:abstractNumId w:val="17"/>
  </w:num>
  <w:num w:numId="30">
    <w:abstractNumId w:val="15"/>
  </w:num>
  <w:num w:numId="3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6170"/>
    <w:rsid w:val="00001997"/>
    <w:rsid w:val="00014B25"/>
    <w:rsid w:val="00014C06"/>
    <w:rsid w:val="00016A54"/>
    <w:rsid w:val="00051EA3"/>
    <w:rsid w:val="00060A7F"/>
    <w:rsid w:val="00073575"/>
    <w:rsid w:val="000812A2"/>
    <w:rsid w:val="000952D5"/>
    <w:rsid w:val="000B25BA"/>
    <w:rsid w:val="000B6C83"/>
    <w:rsid w:val="000C6866"/>
    <w:rsid w:val="000D0716"/>
    <w:rsid w:val="000E00CF"/>
    <w:rsid w:val="000E08C6"/>
    <w:rsid w:val="000E5D89"/>
    <w:rsid w:val="00153143"/>
    <w:rsid w:val="001548F5"/>
    <w:rsid w:val="001570B9"/>
    <w:rsid w:val="0016557C"/>
    <w:rsid w:val="001656BE"/>
    <w:rsid w:val="00172A5B"/>
    <w:rsid w:val="0017347B"/>
    <w:rsid w:val="001817B1"/>
    <w:rsid w:val="00187E8C"/>
    <w:rsid w:val="00187F1C"/>
    <w:rsid w:val="001B3F6E"/>
    <w:rsid w:val="001D1C20"/>
    <w:rsid w:val="001D3449"/>
    <w:rsid w:val="00201488"/>
    <w:rsid w:val="0021707B"/>
    <w:rsid w:val="00224B56"/>
    <w:rsid w:val="00224C87"/>
    <w:rsid w:val="002649EE"/>
    <w:rsid w:val="00276C6D"/>
    <w:rsid w:val="00293D08"/>
    <w:rsid w:val="002A4E43"/>
    <w:rsid w:val="002A5E5A"/>
    <w:rsid w:val="002B2BD8"/>
    <w:rsid w:val="002C13FD"/>
    <w:rsid w:val="002D1704"/>
    <w:rsid w:val="002E623B"/>
    <w:rsid w:val="00307DD2"/>
    <w:rsid w:val="00311FB1"/>
    <w:rsid w:val="00313F73"/>
    <w:rsid w:val="00316234"/>
    <w:rsid w:val="003303DF"/>
    <w:rsid w:val="00332C75"/>
    <w:rsid w:val="003527F3"/>
    <w:rsid w:val="00364A7C"/>
    <w:rsid w:val="003701A7"/>
    <w:rsid w:val="003B53FC"/>
    <w:rsid w:val="003C0C70"/>
    <w:rsid w:val="003E75A5"/>
    <w:rsid w:val="003F30F0"/>
    <w:rsid w:val="00403A81"/>
    <w:rsid w:val="00410135"/>
    <w:rsid w:val="0042179B"/>
    <w:rsid w:val="00421FCE"/>
    <w:rsid w:val="00423B27"/>
    <w:rsid w:val="00425BDF"/>
    <w:rsid w:val="004664D4"/>
    <w:rsid w:val="0047751C"/>
    <w:rsid w:val="00482C3C"/>
    <w:rsid w:val="004870E8"/>
    <w:rsid w:val="004B42F2"/>
    <w:rsid w:val="004D0081"/>
    <w:rsid w:val="004D72B7"/>
    <w:rsid w:val="004E2449"/>
    <w:rsid w:val="004E3CE6"/>
    <w:rsid w:val="004F40AE"/>
    <w:rsid w:val="005012BD"/>
    <w:rsid w:val="0051235D"/>
    <w:rsid w:val="00534A3F"/>
    <w:rsid w:val="00542E98"/>
    <w:rsid w:val="005548BB"/>
    <w:rsid w:val="00563969"/>
    <w:rsid w:val="0056613C"/>
    <w:rsid w:val="00573574"/>
    <w:rsid w:val="00573B71"/>
    <w:rsid w:val="005834E2"/>
    <w:rsid w:val="00593F00"/>
    <w:rsid w:val="005B5DAF"/>
    <w:rsid w:val="005D34D8"/>
    <w:rsid w:val="005D3C99"/>
    <w:rsid w:val="005E157D"/>
    <w:rsid w:val="00613026"/>
    <w:rsid w:val="00662E90"/>
    <w:rsid w:val="006761F3"/>
    <w:rsid w:val="00685CBD"/>
    <w:rsid w:val="00692E66"/>
    <w:rsid w:val="00696264"/>
    <w:rsid w:val="006B583C"/>
    <w:rsid w:val="006C5AAC"/>
    <w:rsid w:val="006C700B"/>
    <w:rsid w:val="006D2CA2"/>
    <w:rsid w:val="006D409E"/>
    <w:rsid w:val="006D4B62"/>
    <w:rsid w:val="006E41F3"/>
    <w:rsid w:val="006E754B"/>
    <w:rsid w:val="006F006D"/>
    <w:rsid w:val="006F5F88"/>
    <w:rsid w:val="00701F1D"/>
    <w:rsid w:val="007228D4"/>
    <w:rsid w:val="00725CD3"/>
    <w:rsid w:val="007261C5"/>
    <w:rsid w:val="00737323"/>
    <w:rsid w:val="00740016"/>
    <w:rsid w:val="00756715"/>
    <w:rsid w:val="00763604"/>
    <w:rsid w:val="00765D1E"/>
    <w:rsid w:val="00796FD4"/>
    <w:rsid w:val="007A353D"/>
    <w:rsid w:val="007D1352"/>
    <w:rsid w:val="00807397"/>
    <w:rsid w:val="00807AE9"/>
    <w:rsid w:val="0082482D"/>
    <w:rsid w:val="00847601"/>
    <w:rsid w:val="00854837"/>
    <w:rsid w:val="0086747B"/>
    <w:rsid w:val="00891015"/>
    <w:rsid w:val="008C0258"/>
    <w:rsid w:val="008C0C22"/>
    <w:rsid w:val="008C32D5"/>
    <w:rsid w:val="008D003D"/>
    <w:rsid w:val="008D1734"/>
    <w:rsid w:val="008E013D"/>
    <w:rsid w:val="008E706A"/>
    <w:rsid w:val="008E7B8B"/>
    <w:rsid w:val="00911D10"/>
    <w:rsid w:val="0093600C"/>
    <w:rsid w:val="00944F99"/>
    <w:rsid w:val="009557F2"/>
    <w:rsid w:val="00963A79"/>
    <w:rsid w:val="00967816"/>
    <w:rsid w:val="00976DEB"/>
    <w:rsid w:val="0098144E"/>
    <w:rsid w:val="00981ED2"/>
    <w:rsid w:val="0099213C"/>
    <w:rsid w:val="009A78DD"/>
    <w:rsid w:val="009B3730"/>
    <w:rsid w:val="009B48AE"/>
    <w:rsid w:val="009C055C"/>
    <w:rsid w:val="009C2D8E"/>
    <w:rsid w:val="009C64B1"/>
    <w:rsid w:val="009D46DB"/>
    <w:rsid w:val="009E2E7D"/>
    <w:rsid w:val="00A10E8B"/>
    <w:rsid w:val="00A116CD"/>
    <w:rsid w:val="00A13040"/>
    <w:rsid w:val="00A23E64"/>
    <w:rsid w:val="00A31AC9"/>
    <w:rsid w:val="00A33923"/>
    <w:rsid w:val="00A5398C"/>
    <w:rsid w:val="00A64216"/>
    <w:rsid w:val="00A659E9"/>
    <w:rsid w:val="00A855DC"/>
    <w:rsid w:val="00A86A15"/>
    <w:rsid w:val="00A97F71"/>
    <w:rsid w:val="00AB4ADC"/>
    <w:rsid w:val="00AB4D3B"/>
    <w:rsid w:val="00AB58DA"/>
    <w:rsid w:val="00AC7FAD"/>
    <w:rsid w:val="00B1167C"/>
    <w:rsid w:val="00B11F2F"/>
    <w:rsid w:val="00B20E59"/>
    <w:rsid w:val="00B37CFA"/>
    <w:rsid w:val="00B41CC4"/>
    <w:rsid w:val="00B51497"/>
    <w:rsid w:val="00B76362"/>
    <w:rsid w:val="00B8704B"/>
    <w:rsid w:val="00B91506"/>
    <w:rsid w:val="00B96BB6"/>
    <w:rsid w:val="00BC26DC"/>
    <w:rsid w:val="00BD1804"/>
    <w:rsid w:val="00BE503C"/>
    <w:rsid w:val="00C15DD3"/>
    <w:rsid w:val="00C273F5"/>
    <w:rsid w:val="00C330AF"/>
    <w:rsid w:val="00C335B8"/>
    <w:rsid w:val="00C46AC0"/>
    <w:rsid w:val="00C52ABF"/>
    <w:rsid w:val="00C65219"/>
    <w:rsid w:val="00C964BD"/>
    <w:rsid w:val="00CB0B40"/>
    <w:rsid w:val="00CB3250"/>
    <w:rsid w:val="00CB5E17"/>
    <w:rsid w:val="00CC6BEC"/>
    <w:rsid w:val="00CD031F"/>
    <w:rsid w:val="00CD1A8F"/>
    <w:rsid w:val="00CE3747"/>
    <w:rsid w:val="00D2571C"/>
    <w:rsid w:val="00D26284"/>
    <w:rsid w:val="00D34939"/>
    <w:rsid w:val="00D360CE"/>
    <w:rsid w:val="00D36905"/>
    <w:rsid w:val="00D37387"/>
    <w:rsid w:val="00D47D96"/>
    <w:rsid w:val="00D51934"/>
    <w:rsid w:val="00D62954"/>
    <w:rsid w:val="00DA3FC9"/>
    <w:rsid w:val="00DB2CCB"/>
    <w:rsid w:val="00DB6F92"/>
    <w:rsid w:val="00DC6476"/>
    <w:rsid w:val="00DD1937"/>
    <w:rsid w:val="00DE6282"/>
    <w:rsid w:val="00DE6435"/>
    <w:rsid w:val="00DF01D1"/>
    <w:rsid w:val="00E0651A"/>
    <w:rsid w:val="00E07C18"/>
    <w:rsid w:val="00E16170"/>
    <w:rsid w:val="00E25656"/>
    <w:rsid w:val="00E25781"/>
    <w:rsid w:val="00E342A3"/>
    <w:rsid w:val="00E3711D"/>
    <w:rsid w:val="00E540F6"/>
    <w:rsid w:val="00EA3434"/>
    <w:rsid w:val="00EA4133"/>
    <w:rsid w:val="00EB4E0A"/>
    <w:rsid w:val="00EF265F"/>
    <w:rsid w:val="00F00DE0"/>
    <w:rsid w:val="00F124B7"/>
    <w:rsid w:val="00F26725"/>
    <w:rsid w:val="00F3304F"/>
    <w:rsid w:val="00F37775"/>
    <w:rsid w:val="00F4737B"/>
    <w:rsid w:val="00F50EDB"/>
    <w:rsid w:val="00F774F8"/>
    <w:rsid w:val="00F852F1"/>
    <w:rsid w:val="00F96795"/>
    <w:rsid w:val="00FA0D01"/>
    <w:rsid w:val="00FB230C"/>
    <w:rsid w:val="00FB51DF"/>
    <w:rsid w:val="00FC1F3F"/>
    <w:rsid w:val="00FC3352"/>
    <w:rsid w:val="00FC6509"/>
    <w:rsid w:val="00FE0FDE"/>
    <w:rsid w:val="00FE1BA2"/>
    <w:rsid w:val="00FE464E"/>
    <w:rsid w:val="00FE5AB6"/>
    <w:rsid w:val="00FF647B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0"/>
    <w:pPr>
      <w:suppressAutoHyphens/>
    </w:pPr>
    <w:rPr>
      <w:sz w:val="24"/>
      <w:szCs w:val="24"/>
      <w:lang w:val="pl-PL" w:eastAsia="ar-SA"/>
    </w:rPr>
  </w:style>
  <w:style w:type="paragraph" w:styleId="1">
    <w:name w:val="heading 1"/>
    <w:basedOn w:val="a"/>
    <w:next w:val="a"/>
    <w:qFormat/>
    <w:rsid w:val="00BE503C"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BE503C"/>
    <w:rPr>
      <w:rFonts w:ascii="Symbol" w:hAnsi="Symbol"/>
    </w:rPr>
  </w:style>
  <w:style w:type="character" w:customStyle="1" w:styleId="WW8Num3z0">
    <w:name w:val="WW8Num3z0"/>
    <w:rsid w:val="00BE503C"/>
    <w:rPr>
      <w:rFonts w:ascii="Symbol" w:hAnsi="Symbol"/>
    </w:rPr>
  </w:style>
  <w:style w:type="character" w:customStyle="1" w:styleId="WW8Num3z1">
    <w:name w:val="WW8Num3z1"/>
    <w:rsid w:val="00BE503C"/>
    <w:rPr>
      <w:rFonts w:ascii="Courier New" w:hAnsi="Courier New" w:cs="Courier New"/>
    </w:rPr>
  </w:style>
  <w:style w:type="character" w:customStyle="1" w:styleId="WW8Num3z2">
    <w:name w:val="WW8Num3z2"/>
    <w:rsid w:val="00BE503C"/>
    <w:rPr>
      <w:rFonts w:ascii="Wingdings" w:hAnsi="Wingdings"/>
    </w:rPr>
  </w:style>
  <w:style w:type="character" w:customStyle="1" w:styleId="WW8Num4z0">
    <w:name w:val="WW8Num4z0"/>
    <w:rsid w:val="00BE503C"/>
    <w:rPr>
      <w:rFonts w:ascii="Symbol" w:hAnsi="Symbol"/>
    </w:rPr>
  </w:style>
  <w:style w:type="character" w:customStyle="1" w:styleId="WW8Num4z1">
    <w:name w:val="WW8Num4z1"/>
    <w:rsid w:val="00BE503C"/>
    <w:rPr>
      <w:rFonts w:ascii="Courier New" w:hAnsi="Courier New" w:cs="Courier New"/>
    </w:rPr>
  </w:style>
  <w:style w:type="character" w:customStyle="1" w:styleId="WW8Num4z2">
    <w:name w:val="WW8Num4z2"/>
    <w:rsid w:val="00BE503C"/>
    <w:rPr>
      <w:rFonts w:ascii="Wingdings" w:hAnsi="Wingdings"/>
    </w:rPr>
  </w:style>
  <w:style w:type="character" w:customStyle="1" w:styleId="WW8Num5z0">
    <w:name w:val="WW8Num5z0"/>
    <w:rsid w:val="00BE503C"/>
    <w:rPr>
      <w:rFonts w:ascii="Symbol" w:hAnsi="Symbol"/>
    </w:rPr>
  </w:style>
  <w:style w:type="character" w:customStyle="1" w:styleId="WW8Num5z1">
    <w:name w:val="WW8Num5z1"/>
    <w:rsid w:val="00BE503C"/>
    <w:rPr>
      <w:rFonts w:ascii="Courier New" w:hAnsi="Courier New" w:cs="Courier New"/>
    </w:rPr>
  </w:style>
  <w:style w:type="character" w:customStyle="1" w:styleId="WW8Num5z2">
    <w:name w:val="WW8Num5z2"/>
    <w:rsid w:val="00BE503C"/>
    <w:rPr>
      <w:rFonts w:ascii="Wingdings" w:hAnsi="Wingdings"/>
    </w:rPr>
  </w:style>
  <w:style w:type="character" w:customStyle="1" w:styleId="WW8Num7z0">
    <w:name w:val="WW8Num7z0"/>
    <w:rsid w:val="00BE503C"/>
    <w:rPr>
      <w:rFonts w:ascii="Symbol" w:hAnsi="Symbol"/>
    </w:rPr>
  </w:style>
  <w:style w:type="character" w:customStyle="1" w:styleId="WW8Num7z1">
    <w:name w:val="WW8Num7z1"/>
    <w:rsid w:val="00BE503C"/>
    <w:rPr>
      <w:rFonts w:ascii="Courier New" w:hAnsi="Courier New" w:cs="Courier New"/>
    </w:rPr>
  </w:style>
  <w:style w:type="character" w:customStyle="1" w:styleId="WW8Num7z2">
    <w:name w:val="WW8Num7z2"/>
    <w:rsid w:val="00BE503C"/>
    <w:rPr>
      <w:rFonts w:ascii="Wingdings" w:hAnsi="Wingdings"/>
    </w:rPr>
  </w:style>
  <w:style w:type="character" w:customStyle="1" w:styleId="WW8Num9z0">
    <w:name w:val="WW8Num9z0"/>
    <w:rsid w:val="00BE503C"/>
    <w:rPr>
      <w:rFonts w:ascii="Symbol" w:hAnsi="Symbol"/>
    </w:rPr>
  </w:style>
  <w:style w:type="character" w:customStyle="1" w:styleId="WW8Num9z1">
    <w:name w:val="WW8Num9z1"/>
    <w:rsid w:val="00BE503C"/>
    <w:rPr>
      <w:rFonts w:ascii="Courier New" w:hAnsi="Courier New" w:cs="Courier New"/>
    </w:rPr>
  </w:style>
  <w:style w:type="character" w:customStyle="1" w:styleId="WW8Num9z2">
    <w:name w:val="WW8Num9z2"/>
    <w:rsid w:val="00BE503C"/>
    <w:rPr>
      <w:rFonts w:ascii="Wingdings" w:hAnsi="Wingdings"/>
    </w:rPr>
  </w:style>
  <w:style w:type="character" w:customStyle="1" w:styleId="WW8Num10z0">
    <w:name w:val="WW8Num10z0"/>
    <w:rsid w:val="00BE503C"/>
    <w:rPr>
      <w:rFonts w:ascii="Symbol" w:hAnsi="Symbol"/>
    </w:rPr>
  </w:style>
  <w:style w:type="character" w:customStyle="1" w:styleId="WW8Num10z1">
    <w:name w:val="WW8Num10z1"/>
    <w:rsid w:val="00BE503C"/>
    <w:rPr>
      <w:rFonts w:ascii="Courier New" w:hAnsi="Courier New" w:cs="Courier New"/>
    </w:rPr>
  </w:style>
  <w:style w:type="character" w:customStyle="1" w:styleId="WW8Num10z2">
    <w:name w:val="WW8Num10z2"/>
    <w:rsid w:val="00BE503C"/>
    <w:rPr>
      <w:rFonts w:ascii="Wingdings" w:hAnsi="Wingdings"/>
    </w:rPr>
  </w:style>
  <w:style w:type="character" w:customStyle="1" w:styleId="WW8Num12z0">
    <w:name w:val="WW8Num12z0"/>
    <w:rsid w:val="00BE503C"/>
    <w:rPr>
      <w:rFonts w:ascii="Symbol" w:hAnsi="Symbol"/>
    </w:rPr>
  </w:style>
  <w:style w:type="character" w:customStyle="1" w:styleId="WW8Num12z1">
    <w:name w:val="WW8Num12z1"/>
    <w:rsid w:val="00BE503C"/>
    <w:rPr>
      <w:rFonts w:ascii="Courier New" w:hAnsi="Courier New" w:cs="Courier New"/>
    </w:rPr>
  </w:style>
  <w:style w:type="character" w:customStyle="1" w:styleId="WW8Num12z2">
    <w:name w:val="WW8Num12z2"/>
    <w:rsid w:val="00BE503C"/>
    <w:rPr>
      <w:rFonts w:ascii="Wingdings" w:hAnsi="Wingdings"/>
    </w:rPr>
  </w:style>
  <w:style w:type="character" w:customStyle="1" w:styleId="WW8Num14z0">
    <w:name w:val="WW8Num14z0"/>
    <w:rsid w:val="00BE503C"/>
    <w:rPr>
      <w:rFonts w:ascii="Symbol" w:hAnsi="Symbol"/>
    </w:rPr>
  </w:style>
  <w:style w:type="character" w:customStyle="1" w:styleId="WW8Num14z2">
    <w:name w:val="WW8Num14z2"/>
    <w:rsid w:val="00BE503C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BE503C"/>
    <w:rPr>
      <w:rFonts w:ascii="Courier New" w:hAnsi="Courier New" w:cs="Courier New"/>
    </w:rPr>
  </w:style>
  <w:style w:type="character" w:customStyle="1" w:styleId="WW8Num14z5">
    <w:name w:val="WW8Num14z5"/>
    <w:rsid w:val="00BE503C"/>
    <w:rPr>
      <w:rFonts w:ascii="Wingdings" w:hAnsi="Wingdings"/>
    </w:rPr>
  </w:style>
  <w:style w:type="character" w:customStyle="1" w:styleId="WW8Num15z0">
    <w:name w:val="WW8Num15z0"/>
    <w:rsid w:val="00BE503C"/>
    <w:rPr>
      <w:rFonts w:ascii="Symbol" w:hAnsi="Symbol"/>
    </w:rPr>
  </w:style>
  <w:style w:type="character" w:customStyle="1" w:styleId="WW8Num15z1">
    <w:name w:val="WW8Num15z1"/>
    <w:rsid w:val="00BE503C"/>
    <w:rPr>
      <w:rFonts w:ascii="Courier New" w:hAnsi="Courier New" w:cs="Courier New"/>
    </w:rPr>
  </w:style>
  <w:style w:type="character" w:customStyle="1" w:styleId="WW8Num15z2">
    <w:name w:val="WW8Num15z2"/>
    <w:rsid w:val="00BE503C"/>
    <w:rPr>
      <w:rFonts w:ascii="Wingdings" w:hAnsi="Wingdings"/>
    </w:rPr>
  </w:style>
  <w:style w:type="character" w:styleId="a3">
    <w:name w:val="Hyperlink"/>
    <w:rsid w:val="00BE503C"/>
    <w:rPr>
      <w:color w:val="0000FF"/>
      <w:u w:val="single"/>
    </w:rPr>
  </w:style>
  <w:style w:type="character" w:styleId="a4">
    <w:name w:val="FollowedHyperlink"/>
    <w:semiHidden/>
    <w:rsid w:val="00BE503C"/>
    <w:rPr>
      <w:color w:val="800080"/>
      <w:u w:val="single"/>
    </w:rPr>
  </w:style>
  <w:style w:type="paragraph" w:styleId="a5">
    <w:name w:val="header"/>
    <w:basedOn w:val="a"/>
    <w:next w:val="a6"/>
    <w:link w:val="a7"/>
    <w:rsid w:val="00BE503C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8"/>
    <w:rsid w:val="00BE503C"/>
    <w:rPr>
      <w:rFonts w:ascii="Tahoma" w:hAnsi="Tahoma" w:cs="Tahoma"/>
      <w:sz w:val="22"/>
    </w:rPr>
  </w:style>
  <w:style w:type="paragraph" w:styleId="a9">
    <w:name w:val="List"/>
    <w:basedOn w:val="a6"/>
    <w:semiHidden/>
    <w:rsid w:val="00BE503C"/>
  </w:style>
  <w:style w:type="paragraph" w:styleId="aa">
    <w:name w:val="Signature"/>
    <w:basedOn w:val="a"/>
    <w:semiHidden/>
    <w:rsid w:val="00BE50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a"/>
    <w:rsid w:val="00BE503C"/>
    <w:pPr>
      <w:suppressLineNumbers/>
    </w:pPr>
    <w:rPr>
      <w:rFonts w:cs="Tahoma"/>
    </w:rPr>
  </w:style>
  <w:style w:type="paragraph" w:styleId="ab">
    <w:name w:val="footer"/>
    <w:basedOn w:val="a"/>
    <w:semiHidden/>
    <w:rsid w:val="00BE503C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semiHidden/>
    <w:rsid w:val="00BE503C"/>
    <w:pPr>
      <w:ind w:left="2832" w:hanging="2832"/>
    </w:pPr>
    <w:rPr>
      <w:rFonts w:ascii="Tahoma" w:hAnsi="Tahoma" w:cs="Tahoma"/>
      <w:sz w:val="20"/>
    </w:rPr>
  </w:style>
  <w:style w:type="paragraph" w:styleId="ad">
    <w:name w:val="Balloon Text"/>
    <w:basedOn w:val="a"/>
    <w:rsid w:val="00BE503C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BE503C"/>
    <w:rPr>
      <w:rFonts w:ascii="Tahoma" w:hAnsi="Tahoma" w:cs="Tahoma"/>
      <w:color w:val="FF0000"/>
      <w:sz w:val="16"/>
    </w:rPr>
  </w:style>
  <w:style w:type="character" w:customStyle="1" w:styleId="a7">
    <w:name w:val="Верхний колонтитул Знак"/>
    <w:link w:val="a5"/>
    <w:rsid w:val="00573574"/>
    <w:rPr>
      <w:sz w:val="24"/>
      <w:szCs w:val="24"/>
      <w:lang w:eastAsia="ar-SA"/>
    </w:rPr>
  </w:style>
  <w:style w:type="character" w:customStyle="1" w:styleId="hps">
    <w:name w:val="hps"/>
    <w:rsid w:val="00C46AC0"/>
  </w:style>
  <w:style w:type="character" w:customStyle="1" w:styleId="ae">
    <w:name w:val="Дмитрий Давидовский"/>
    <w:semiHidden/>
    <w:rsid w:val="00C65219"/>
    <w:rPr>
      <w:rFonts w:ascii="Arial" w:hAnsi="Arial" w:cs="Arial"/>
      <w:color w:val="auto"/>
      <w:sz w:val="20"/>
      <w:szCs w:val="20"/>
    </w:rPr>
  </w:style>
  <w:style w:type="paragraph" w:customStyle="1" w:styleId="tekstdymka">
    <w:name w:val="tekstdymka"/>
    <w:basedOn w:val="a"/>
    <w:rsid w:val="00DC647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af">
    <w:name w:val="Table Grid"/>
    <w:basedOn w:val="a1"/>
    <w:uiPriority w:val="59"/>
    <w:rsid w:val="00FA0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FA0D0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f0">
    <w:name w:val="Strong"/>
    <w:qFormat/>
    <w:rsid w:val="00A33923"/>
    <w:rPr>
      <w:b/>
      <w:bCs/>
    </w:rPr>
  </w:style>
  <w:style w:type="paragraph" w:styleId="af1">
    <w:name w:val="List Paragraph"/>
    <w:basedOn w:val="a"/>
    <w:uiPriority w:val="34"/>
    <w:qFormat/>
    <w:rsid w:val="000E08C6"/>
    <w:pPr>
      <w:ind w:left="720"/>
      <w:contextualSpacing/>
    </w:pPr>
  </w:style>
  <w:style w:type="paragraph" w:customStyle="1" w:styleId="Default">
    <w:name w:val="Default"/>
    <w:rsid w:val="001655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a8">
    <w:name w:val="Основной текст Знак"/>
    <w:basedOn w:val="a0"/>
    <w:link w:val="a6"/>
    <w:rsid w:val="00FF647B"/>
    <w:rPr>
      <w:rFonts w:ascii="Tahoma" w:hAnsi="Tahoma" w:cs="Tahoma"/>
      <w:sz w:val="22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CA0F-3E32-40D3-9040-6C8D712F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Do:</vt:lpstr>
      <vt:lpstr>Do:</vt:lpstr>
    </vt:vector>
  </TitlesOfParts>
  <Company/>
  <LinksUpToDate>false</LinksUpToDate>
  <CharactersWithSpaces>5076</CharactersWithSpaces>
  <SharedDoc>false</SharedDoc>
  <HLinks>
    <vt:vector size="6" baseType="variant"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http://www.wielton.ru/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Marta Czyz</dc:creator>
  <cp:lastModifiedBy>Windows User</cp:lastModifiedBy>
  <cp:revision>48</cp:revision>
  <cp:lastPrinted>2014-03-04T10:12:00Z</cp:lastPrinted>
  <dcterms:created xsi:type="dcterms:W3CDTF">2014-03-05T07:46:00Z</dcterms:created>
  <dcterms:modified xsi:type="dcterms:W3CDTF">2018-10-10T09:08:00Z</dcterms:modified>
</cp:coreProperties>
</file>